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02492F" w:rsidRPr="00661F88" w:rsidRDefault="0034250D" w:rsidP="00661F88">
      <w:pPr>
        <w:spacing w:line="480" w:lineRule="auto"/>
        <w:jc w:val="center"/>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Data Breach in Heath Information Management</w:t>
      </w:r>
    </w:p>
    <w:p w:rsidR="00675434" w:rsidRPr="00661F88" w:rsidRDefault="00675434" w:rsidP="00661F88">
      <w:pPr>
        <w:spacing w:line="480" w:lineRule="auto"/>
        <w:jc w:val="center"/>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Name of Author:</w:t>
      </w:r>
    </w:p>
    <w:p w:rsidR="00675434" w:rsidRPr="00661F88" w:rsidRDefault="00DA4235" w:rsidP="00661F88">
      <w:pPr>
        <w:spacing w:line="480" w:lineRule="auto"/>
        <w:jc w:val="center"/>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Institution</w:t>
      </w:r>
      <w:r w:rsidR="00675434" w:rsidRPr="00661F88">
        <w:rPr>
          <w:rFonts w:ascii="Times New Roman" w:hAnsi="Times New Roman" w:cs="Times New Roman"/>
          <w:color w:val="000000" w:themeColor="text1"/>
          <w:sz w:val="24"/>
          <w:szCs w:val="24"/>
        </w:rPr>
        <w:t>:</w:t>
      </w:r>
    </w:p>
    <w:p w:rsidR="00675434" w:rsidRPr="00661F88" w:rsidRDefault="00675434" w:rsidP="00661F88">
      <w:pPr>
        <w:spacing w:line="480" w:lineRule="auto"/>
        <w:jc w:val="center"/>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Date: </w:t>
      </w: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D0497F" w:rsidRPr="00661F88" w:rsidRDefault="00D0497F" w:rsidP="00661F88">
      <w:pPr>
        <w:spacing w:line="480" w:lineRule="auto"/>
        <w:jc w:val="center"/>
        <w:rPr>
          <w:rFonts w:ascii="Times New Roman" w:hAnsi="Times New Roman" w:cs="Times New Roman"/>
          <w:color w:val="000000" w:themeColor="text1"/>
          <w:sz w:val="24"/>
          <w:szCs w:val="24"/>
        </w:rPr>
      </w:pPr>
    </w:p>
    <w:p w:rsidR="004001F4" w:rsidRPr="00661F88" w:rsidRDefault="004001F4" w:rsidP="00661F88">
      <w:pPr>
        <w:spacing w:line="480" w:lineRule="auto"/>
        <w:jc w:val="center"/>
        <w:rPr>
          <w:rFonts w:ascii="Times New Roman" w:hAnsi="Times New Roman" w:cs="Times New Roman"/>
          <w:b/>
          <w:color w:val="000000" w:themeColor="text1"/>
          <w:sz w:val="24"/>
          <w:szCs w:val="24"/>
        </w:rPr>
      </w:pPr>
      <w:r w:rsidRPr="00661F88">
        <w:rPr>
          <w:rFonts w:ascii="Times New Roman" w:hAnsi="Times New Roman" w:cs="Times New Roman"/>
          <w:b/>
          <w:color w:val="000000" w:themeColor="text1"/>
          <w:sz w:val="24"/>
          <w:szCs w:val="24"/>
        </w:rPr>
        <w:lastRenderedPageBreak/>
        <w:t>Defining Data Breach</w:t>
      </w:r>
    </w:p>
    <w:p w:rsidR="0034250D" w:rsidRPr="00661F88" w:rsidRDefault="00DE0735" w:rsidP="00661F88">
      <w:pPr>
        <w:spacing w:line="480" w:lineRule="auto"/>
        <w:ind w:firstLine="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First, a data breach</w:t>
      </w:r>
      <w:r w:rsidR="004001F4" w:rsidRPr="00661F88">
        <w:rPr>
          <w:rFonts w:ascii="Times New Roman" w:hAnsi="Times New Roman" w:cs="Times New Roman"/>
          <w:color w:val="000000" w:themeColor="text1"/>
          <w:sz w:val="24"/>
          <w:szCs w:val="24"/>
        </w:rPr>
        <w:t>, according to the</w:t>
      </w:r>
      <w:bookmarkStart w:id="0" w:name="_GoBack"/>
      <w:bookmarkEnd w:id="0"/>
      <w:r w:rsidR="004001F4" w:rsidRPr="00661F88">
        <w:rPr>
          <w:rFonts w:ascii="Times New Roman" w:hAnsi="Times New Roman" w:cs="Times New Roman"/>
          <w:color w:val="000000" w:themeColor="text1"/>
          <w:sz w:val="24"/>
          <w:szCs w:val="24"/>
        </w:rPr>
        <w:t xml:space="preserve"> US </w:t>
      </w:r>
      <w:r w:rsidR="004001F4" w:rsidRPr="00661F88">
        <w:rPr>
          <w:rFonts w:ascii="Times New Roman" w:hAnsi="Times New Roman" w:cs="Times New Roman"/>
          <w:color w:val="000000" w:themeColor="text1"/>
          <w:sz w:val="24"/>
          <w:szCs w:val="24"/>
        </w:rPr>
        <w:t>Department of Health and Human Services</w:t>
      </w:r>
      <w:r w:rsidR="004001F4" w:rsidRPr="00661F88">
        <w:rPr>
          <w:rFonts w:ascii="Times New Roman" w:hAnsi="Times New Roman" w:cs="Times New Roman"/>
          <w:color w:val="000000" w:themeColor="text1"/>
          <w:sz w:val="24"/>
          <w:szCs w:val="24"/>
        </w:rPr>
        <w:t xml:space="preserve">, is a </w:t>
      </w:r>
      <w:r w:rsidR="004001F4" w:rsidRPr="00661F88">
        <w:rPr>
          <w:rFonts w:ascii="Times New Roman" w:hAnsi="Times New Roman" w:cs="Times New Roman"/>
          <w:color w:val="000000" w:themeColor="text1"/>
          <w:sz w:val="24"/>
          <w:szCs w:val="24"/>
        </w:rPr>
        <w:t>“the illegal use or disclosure of confidential health information that compromises the privacy or security of it under the privacy rule that poses a sufficient risk of financial, reputational, or other type of harm to the affected person”</w:t>
      </w:r>
      <w:r w:rsidR="004001F4" w:rsidRPr="00661F88">
        <w:rPr>
          <w:rFonts w:ascii="Times New Roman" w:hAnsi="Times New Roman" w:cs="Times New Roman"/>
          <w:color w:val="000000" w:themeColor="text1"/>
          <w:sz w:val="24"/>
          <w:szCs w:val="24"/>
        </w:rPr>
        <w:t xml:space="preserve"> (Seh et al., 2020). Put differently, it is an act involving </w:t>
      </w:r>
      <w:r w:rsidRPr="00661F88">
        <w:rPr>
          <w:rFonts w:ascii="Times New Roman" w:hAnsi="Times New Roman" w:cs="Times New Roman"/>
          <w:color w:val="000000" w:themeColor="text1"/>
          <w:sz w:val="24"/>
          <w:szCs w:val="24"/>
        </w:rPr>
        <w:t xml:space="preserve">an exposure of confidential, protected or sensitive data to </w:t>
      </w:r>
      <w:r w:rsidR="00DA4235" w:rsidRPr="00661F88">
        <w:rPr>
          <w:rFonts w:ascii="Times New Roman" w:hAnsi="Times New Roman" w:cs="Times New Roman"/>
          <w:color w:val="000000" w:themeColor="text1"/>
          <w:sz w:val="24"/>
          <w:szCs w:val="24"/>
        </w:rPr>
        <w:t>unauthorized</w:t>
      </w:r>
      <w:r w:rsidRPr="00661F88">
        <w:rPr>
          <w:rFonts w:ascii="Times New Roman" w:hAnsi="Times New Roman" w:cs="Times New Roman"/>
          <w:color w:val="000000" w:themeColor="text1"/>
          <w:sz w:val="24"/>
          <w:szCs w:val="24"/>
        </w:rPr>
        <w:t xml:space="preserve"> persons. Data breaches occur when </w:t>
      </w:r>
      <w:r w:rsidR="00DA4235" w:rsidRPr="00661F88">
        <w:rPr>
          <w:rFonts w:ascii="Times New Roman" w:hAnsi="Times New Roman" w:cs="Times New Roman"/>
          <w:color w:val="000000" w:themeColor="text1"/>
          <w:sz w:val="24"/>
          <w:szCs w:val="24"/>
        </w:rPr>
        <w:t>unauthorized</w:t>
      </w:r>
      <w:r w:rsidRPr="00661F88">
        <w:rPr>
          <w:rFonts w:ascii="Times New Roman" w:hAnsi="Times New Roman" w:cs="Times New Roman"/>
          <w:color w:val="000000" w:themeColor="text1"/>
          <w:sz w:val="24"/>
          <w:szCs w:val="24"/>
        </w:rPr>
        <w:t xml:space="preserve"> sharing of information is done, data leakage, purposeful </w:t>
      </w:r>
      <w:r w:rsidR="00DA4235" w:rsidRPr="00661F88">
        <w:rPr>
          <w:rFonts w:ascii="Times New Roman" w:hAnsi="Times New Roman" w:cs="Times New Roman"/>
          <w:color w:val="000000" w:themeColor="text1"/>
          <w:sz w:val="24"/>
          <w:szCs w:val="24"/>
        </w:rPr>
        <w:t>stealing or</w:t>
      </w:r>
      <w:r w:rsidRPr="00661F88">
        <w:rPr>
          <w:rFonts w:ascii="Times New Roman" w:hAnsi="Times New Roman" w:cs="Times New Roman"/>
          <w:color w:val="000000" w:themeColor="text1"/>
          <w:sz w:val="24"/>
          <w:szCs w:val="24"/>
        </w:rPr>
        <w:t xml:space="preserve"> unin</w:t>
      </w:r>
      <w:r w:rsidR="00DA4235" w:rsidRPr="00661F88">
        <w:rPr>
          <w:rFonts w:ascii="Times New Roman" w:hAnsi="Times New Roman" w:cs="Times New Roman"/>
          <w:color w:val="000000" w:themeColor="text1"/>
          <w:sz w:val="24"/>
          <w:szCs w:val="24"/>
        </w:rPr>
        <w:t xml:space="preserve">tentional </w:t>
      </w:r>
      <w:r w:rsidRPr="00661F88">
        <w:rPr>
          <w:rFonts w:ascii="Times New Roman" w:hAnsi="Times New Roman" w:cs="Times New Roman"/>
          <w:color w:val="000000" w:themeColor="text1"/>
          <w:sz w:val="24"/>
          <w:szCs w:val="24"/>
        </w:rPr>
        <w:t>d</w:t>
      </w:r>
      <w:r w:rsidR="00DA4235" w:rsidRPr="00661F88">
        <w:rPr>
          <w:rFonts w:ascii="Times New Roman" w:hAnsi="Times New Roman" w:cs="Times New Roman"/>
          <w:color w:val="000000" w:themeColor="text1"/>
          <w:sz w:val="24"/>
          <w:szCs w:val="24"/>
        </w:rPr>
        <w:t>i</w:t>
      </w:r>
      <w:r w:rsidRPr="00661F88">
        <w:rPr>
          <w:rFonts w:ascii="Times New Roman" w:hAnsi="Times New Roman" w:cs="Times New Roman"/>
          <w:color w:val="000000" w:themeColor="text1"/>
          <w:sz w:val="24"/>
          <w:szCs w:val="24"/>
        </w:rPr>
        <w:t>s</w:t>
      </w:r>
      <w:r w:rsidR="00DA4235" w:rsidRPr="00661F88">
        <w:rPr>
          <w:rFonts w:ascii="Times New Roman" w:hAnsi="Times New Roman" w:cs="Times New Roman"/>
          <w:color w:val="000000" w:themeColor="text1"/>
          <w:sz w:val="24"/>
          <w:szCs w:val="24"/>
        </w:rPr>
        <w:t xml:space="preserve">closure </w:t>
      </w:r>
      <w:r w:rsidRPr="00661F88">
        <w:rPr>
          <w:rFonts w:ascii="Times New Roman" w:hAnsi="Times New Roman" w:cs="Times New Roman"/>
          <w:color w:val="000000" w:themeColor="text1"/>
          <w:sz w:val="24"/>
          <w:szCs w:val="24"/>
        </w:rPr>
        <w:t>of data occurs (</w:t>
      </w:r>
      <w:hyperlink r:id="rId6" w:history="1">
        <w:r w:rsidRPr="00661F88">
          <w:rPr>
            <w:rFonts w:ascii="Times New Roman" w:eastAsia="Times New Roman" w:hAnsi="Times New Roman" w:cs="Times New Roman"/>
            <w:color w:val="000000" w:themeColor="text1"/>
            <w:sz w:val="24"/>
            <w:szCs w:val="24"/>
          </w:rPr>
          <w:t>Wheatley</w:t>
        </w:r>
      </w:hyperlink>
      <w:r w:rsidRPr="00661F88">
        <w:rPr>
          <w:rFonts w:ascii="Times New Roman" w:eastAsia="Times New Roman" w:hAnsi="Times New Roman" w:cs="Times New Roman"/>
          <w:color w:val="000000" w:themeColor="text1"/>
          <w:sz w:val="24"/>
          <w:szCs w:val="24"/>
        </w:rPr>
        <w:t xml:space="preserve"> et al., 2015</w:t>
      </w:r>
      <w:r w:rsidRPr="00661F88">
        <w:rPr>
          <w:rFonts w:ascii="Times New Roman" w:hAnsi="Times New Roman" w:cs="Times New Roman"/>
          <w:color w:val="000000" w:themeColor="text1"/>
          <w:sz w:val="24"/>
          <w:szCs w:val="24"/>
        </w:rPr>
        <w:t xml:space="preserve">). In healthcare settings, most of data </w:t>
      </w:r>
      <w:r w:rsidR="00DA4235" w:rsidRPr="00661F88">
        <w:rPr>
          <w:rFonts w:ascii="Times New Roman" w:hAnsi="Times New Roman" w:cs="Times New Roman"/>
          <w:color w:val="000000" w:themeColor="text1"/>
          <w:sz w:val="24"/>
          <w:szCs w:val="24"/>
        </w:rPr>
        <w:t>breaches invol</w:t>
      </w:r>
      <w:r w:rsidRPr="00661F88">
        <w:rPr>
          <w:rFonts w:ascii="Times New Roman" w:hAnsi="Times New Roman" w:cs="Times New Roman"/>
          <w:color w:val="000000" w:themeColor="text1"/>
          <w:sz w:val="24"/>
          <w:szCs w:val="24"/>
        </w:rPr>
        <w:t>v</w:t>
      </w:r>
      <w:r w:rsidR="00DA4235" w:rsidRPr="00661F88">
        <w:rPr>
          <w:rFonts w:ascii="Times New Roman" w:hAnsi="Times New Roman" w:cs="Times New Roman"/>
          <w:color w:val="000000" w:themeColor="text1"/>
          <w:sz w:val="24"/>
          <w:szCs w:val="24"/>
        </w:rPr>
        <w:t>e</w:t>
      </w:r>
      <w:r w:rsidRPr="00661F88">
        <w:rPr>
          <w:rFonts w:ascii="Times New Roman" w:hAnsi="Times New Roman" w:cs="Times New Roman"/>
          <w:color w:val="000000" w:themeColor="text1"/>
          <w:sz w:val="24"/>
          <w:szCs w:val="24"/>
        </w:rPr>
        <w:t xml:space="preserve">s theft or loss of portable devices such as USB drives, </w:t>
      </w:r>
      <w:r w:rsidR="00DA4235" w:rsidRPr="00661F88">
        <w:rPr>
          <w:rFonts w:ascii="Times New Roman" w:hAnsi="Times New Roman" w:cs="Times New Roman"/>
          <w:color w:val="000000" w:themeColor="text1"/>
          <w:sz w:val="24"/>
          <w:szCs w:val="24"/>
        </w:rPr>
        <w:t>laptops</w:t>
      </w:r>
      <w:r w:rsidRPr="00661F88">
        <w:rPr>
          <w:rFonts w:ascii="Times New Roman" w:hAnsi="Times New Roman" w:cs="Times New Roman"/>
          <w:color w:val="000000" w:themeColor="text1"/>
          <w:sz w:val="24"/>
          <w:szCs w:val="24"/>
        </w:rPr>
        <w:t xml:space="preserve"> and tablets among others. However, targeted attacks by hackers are also not uncommon. When data </w:t>
      </w:r>
      <w:r w:rsidR="00DA4235" w:rsidRPr="00661F88">
        <w:rPr>
          <w:rFonts w:ascii="Times New Roman" w:hAnsi="Times New Roman" w:cs="Times New Roman"/>
          <w:color w:val="000000" w:themeColor="text1"/>
          <w:sz w:val="24"/>
          <w:szCs w:val="24"/>
        </w:rPr>
        <w:t>breach</w:t>
      </w:r>
      <w:r w:rsidRPr="00661F88">
        <w:rPr>
          <w:rFonts w:ascii="Times New Roman" w:hAnsi="Times New Roman" w:cs="Times New Roman"/>
          <w:color w:val="000000" w:themeColor="text1"/>
          <w:sz w:val="24"/>
          <w:szCs w:val="24"/>
        </w:rPr>
        <w:t xml:space="preserve"> occurs, it is a cybersecurity incident or attack that could be costly to a health institution and immediate audit is required to det</w:t>
      </w:r>
      <w:r w:rsidR="00DA4235" w:rsidRPr="00661F88">
        <w:rPr>
          <w:rFonts w:ascii="Times New Roman" w:hAnsi="Times New Roman" w:cs="Times New Roman"/>
          <w:color w:val="000000" w:themeColor="text1"/>
          <w:sz w:val="24"/>
          <w:szCs w:val="24"/>
        </w:rPr>
        <w:t>er</w:t>
      </w:r>
      <w:r w:rsidRPr="00661F88">
        <w:rPr>
          <w:rFonts w:ascii="Times New Roman" w:hAnsi="Times New Roman" w:cs="Times New Roman"/>
          <w:color w:val="000000" w:themeColor="text1"/>
          <w:sz w:val="24"/>
          <w:szCs w:val="24"/>
        </w:rPr>
        <w:t>mi</w:t>
      </w:r>
      <w:r w:rsidR="00DA4235" w:rsidRPr="00661F88">
        <w:rPr>
          <w:rFonts w:ascii="Times New Roman" w:hAnsi="Times New Roman" w:cs="Times New Roman"/>
          <w:color w:val="000000" w:themeColor="text1"/>
          <w:sz w:val="24"/>
          <w:szCs w:val="24"/>
        </w:rPr>
        <w:t>n</w:t>
      </w:r>
      <w:r w:rsidRPr="00661F88">
        <w:rPr>
          <w:rFonts w:ascii="Times New Roman" w:hAnsi="Times New Roman" w:cs="Times New Roman"/>
          <w:color w:val="000000" w:themeColor="text1"/>
          <w:sz w:val="24"/>
          <w:szCs w:val="24"/>
        </w:rPr>
        <w:t xml:space="preserve">e the impacts and costs of </w:t>
      </w:r>
      <w:r w:rsidR="00DA4235" w:rsidRPr="00661F88">
        <w:rPr>
          <w:rFonts w:ascii="Times New Roman" w:hAnsi="Times New Roman" w:cs="Times New Roman"/>
          <w:color w:val="000000" w:themeColor="text1"/>
          <w:sz w:val="24"/>
          <w:szCs w:val="24"/>
        </w:rPr>
        <w:t>associated</w:t>
      </w:r>
      <w:r w:rsidRPr="00661F88">
        <w:rPr>
          <w:rFonts w:ascii="Times New Roman" w:hAnsi="Times New Roman" w:cs="Times New Roman"/>
          <w:color w:val="000000" w:themeColor="text1"/>
          <w:sz w:val="24"/>
          <w:szCs w:val="24"/>
        </w:rPr>
        <w:t xml:space="preserve"> with the breach (Wang et al., 2019). Often times, health </w:t>
      </w:r>
      <w:r w:rsidR="00DA4235" w:rsidRPr="00661F88">
        <w:rPr>
          <w:rFonts w:ascii="Times New Roman" w:hAnsi="Times New Roman" w:cs="Times New Roman"/>
          <w:color w:val="000000" w:themeColor="text1"/>
          <w:sz w:val="24"/>
          <w:szCs w:val="24"/>
        </w:rPr>
        <w:t>institutions</w:t>
      </w:r>
      <w:r w:rsidRPr="00661F88">
        <w:rPr>
          <w:rFonts w:ascii="Times New Roman" w:hAnsi="Times New Roman" w:cs="Times New Roman"/>
          <w:color w:val="000000" w:themeColor="text1"/>
          <w:sz w:val="24"/>
          <w:szCs w:val="24"/>
        </w:rPr>
        <w:t xml:space="preserve"> have faced lawsuits resulting to data breaches which would been </w:t>
      </w:r>
      <w:r w:rsidR="00DA4235" w:rsidRPr="00661F88">
        <w:rPr>
          <w:rFonts w:ascii="Times New Roman" w:hAnsi="Times New Roman" w:cs="Times New Roman"/>
          <w:color w:val="000000" w:themeColor="text1"/>
          <w:sz w:val="24"/>
          <w:szCs w:val="24"/>
        </w:rPr>
        <w:t>either</w:t>
      </w:r>
      <w:r w:rsidRPr="00661F88">
        <w:rPr>
          <w:rFonts w:ascii="Times New Roman" w:hAnsi="Times New Roman" w:cs="Times New Roman"/>
          <w:color w:val="000000" w:themeColor="text1"/>
          <w:sz w:val="24"/>
          <w:szCs w:val="24"/>
        </w:rPr>
        <w:t xml:space="preserve"> deliberate or unintentional. An example of data </w:t>
      </w:r>
      <w:r w:rsidR="00DA4235" w:rsidRPr="00661F88">
        <w:rPr>
          <w:rFonts w:ascii="Times New Roman" w:hAnsi="Times New Roman" w:cs="Times New Roman"/>
          <w:color w:val="000000" w:themeColor="text1"/>
          <w:sz w:val="24"/>
          <w:szCs w:val="24"/>
        </w:rPr>
        <w:t>breach</w:t>
      </w:r>
      <w:r w:rsidRPr="00661F88">
        <w:rPr>
          <w:rFonts w:ascii="Times New Roman" w:hAnsi="Times New Roman" w:cs="Times New Roman"/>
          <w:color w:val="000000" w:themeColor="text1"/>
          <w:sz w:val="24"/>
          <w:szCs w:val="24"/>
        </w:rPr>
        <w:t xml:space="preserve"> to HIM could be when an </w:t>
      </w:r>
      <w:r w:rsidR="00DA4235" w:rsidRPr="00661F88">
        <w:rPr>
          <w:rFonts w:ascii="Times New Roman" w:hAnsi="Times New Roman" w:cs="Times New Roman"/>
          <w:color w:val="000000" w:themeColor="text1"/>
          <w:sz w:val="24"/>
          <w:szCs w:val="24"/>
        </w:rPr>
        <w:t>individual</w:t>
      </w:r>
      <w:r w:rsidRPr="00661F88">
        <w:rPr>
          <w:rFonts w:ascii="Times New Roman" w:hAnsi="Times New Roman" w:cs="Times New Roman"/>
          <w:color w:val="000000" w:themeColor="text1"/>
          <w:sz w:val="24"/>
          <w:szCs w:val="24"/>
        </w:rPr>
        <w:t xml:space="preserve"> steals </w:t>
      </w:r>
      <w:r w:rsidR="00DA4235" w:rsidRPr="00661F88">
        <w:rPr>
          <w:rFonts w:ascii="Times New Roman" w:hAnsi="Times New Roman" w:cs="Times New Roman"/>
          <w:color w:val="000000" w:themeColor="text1"/>
          <w:sz w:val="24"/>
          <w:szCs w:val="24"/>
        </w:rPr>
        <w:t>engages</w:t>
      </w:r>
      <w:r w:rsidRPr="00661F88">
        <w:rPr>
          <w:rFonts w:ascii="Times New Roman" w:hAnsi="Times New Roman" w:cs="Times New Roman"/>
          <w:color w:val="000000" w:themeColor="text1"/>
          <w:sz w:val="24"/>
          <w:szCs w:val="24"/>
        </w:rPr>
        <w:t xml:space="preserve"> in medial identity theft, stealing patient’s personal information to launch </w:t>
      </w:r>
      <w:r w:rsidR="00DA4235" w:rsidRPr="00661F88">
        <w:rPr>
          <w:rFonts w:ascii="Times New Roman" w:hAnsi="Times New Roman" w:cs="Times New Roman"/>
          <w:color w:val="000000" w:themeColor="text1"/>
          <w:sz w:val="24"/>
          <w:szCs w:val="24"/>
        </w:rPr>
        <w:t>fraudulent</w:t>
      </w:r>
      <w:r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claims</w:t>
      </w:r>
      <w:r w:rsidRPr="00661F88">
        <w:rPr>
          <w:rFonts w:ascii="Times New Roman" w:hAnsi="Times New Roman" w:cs="Times New Roman"/>
          <w:color w:val="000000" w:themeColor="text1"/>
          <w:sz w:val="24"/>
          <w:szCs w:val="24"/>
        </w:rPr>
        <w:t xml:space="preserve"> to the health insurers (</w:t>
      </w:r>
      <w:hyperlink r:id="rId7" w:history="1">
        <w:r w:rsidRPr="00661F88">
          <w:rPr>
            <w:rStyle w:val="Hyperlink"/>
            <w:rFonts w:ascii="Times New Roman" w:hAnsi="Times New Roman" w:cs="Times New Roman"/>
            <w:color w:val="000000" w:themeColor="text1"/>
            <w:sz w:val="24"/>
            <w:szCs w:val="24"/>
            <w:u w:val="none"/>
          </w:rPr>
          <w:t>Mancini</w:t>
        </w:r>
      </w:hyperlink>
      <w:r w:rsidRPr="00661F88">
        <w:rPr>
          <w:rFonts w:ascii="Times New Roman" w:hAnsi="Times New Roman" w:cs="Times New Roman"/>
          <w:color w:val="000000" w:themeColor="text1"/>
          <w:sz w:val="24"/>
          <w:szCs w:val="24"/>
        </w:rPr>
        <w:t xml:space="preserve">, 2014). </w:t>
      </w:r>
    </w:p>
    <w:p w:rsidR="004001F4" w:rsidRPr="00661F88" w:rsidRDefault="004001F4" w:rsidP="00661F88">
      <w:pPr>
        <w:spacing w:line="480" w:lineRule="auto"/>
        <w:rPr>
          <w:rFonts w:ascii="Times New Roman" w:hAnsi="Times New Roman" w:cs="Times New Roman"/>
          <w:color w:val="000000" w:themeColor="text1"/>
          <w:sz w:val="24"/>
          <w:szCs w:val="24"/>
        </w:rPr>
      </w:pPr>
    </w:p>
    <w:p w:rsidR="004001F4" w:rsidRPr="00661F88" w:rsidRDefault="004001F4" w:rsidP="00661F88">
      <w:pPr>
        <w:spacing w:line="480" w:lineRule="auto"/>
        <w:jc w:val="center"/>
        <w:rPr>
          <w:rFonts w:ascii="Times New Roman" w:hAnsi="Times New Roman" w:cs="Times New Roman"/>
          <w:b/>
          <w:color w:val="000000" w:themeColor="text1"/>
          <w:sz w:val="24"/>
          <w:szCs w:val="24"/>
        </w:rPr>
      </w:pPr>
      <w:r w:rsidRPr="00661F88">
        <w:rPr>
          <w:rFonts w:ascii="Times New Roman" w:hAnsi="Times New Roman" w:cs="Times New Roman"/>
          <w:b/>
          <w:color w:val="000000" w:themeColor="text1"/>
          <w:sz w:val="24"/>
          <w:szCs w:val="24"/>
        </w:rPr>
        <w:t>Penalties for Data Breaches</w:t>
      </w:r>
      <w:r w:rsidR="003B5A32" w:rsidRPr="00661F88">
        <w:rPr>
          <w:rFonts w:ascii="Times New Roman" w:hAnsi="Times New Roman" w:cs="Times New Roman"/>
          <w:b/>
          <w:color w:val="000000" w:themeColor="text1"/>
          <w:sz w:val="24"/>
          <w:szCs w:val="24"/>
        </w:rPr>
        <w:t xml:space="preserve"> &amp; Related </w:t>
      </w:r>
      <w:r w:rsidR="00DA4235" w:rsidRPr="00661F88">
        <w:rPr>
          <w:rFonts w:ascii="Times New Roman" w:hAnsi="Times New Roman" w:cs="Times New Roman"/>
          <w:b/>
          <w:color w:val="000000" w:themeColor="text1"/>
          <w:sz w:val="24"/>
          <w:szCs w:val="24"/>
        </w:rPr>
        <w:t>Legislation</w:t>
      </w:r>
    </w:p>
    <w:p w:rsidR="004001F4" w:rsidRPr="00661F88" w:rsidRDefault="004001F4" w:rsidP="00661F88">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Under the National </w:t>
      </w:r>
      <w:r w:rsidR="00DA4235" w:rsidRPr="00661F88">
        <w:rPr>
          <w:rFonts w:ascii="Times New Roman" w:hAnsi="Times New Roman" w:cs="Times New Roman"/>
          <w:color w:val="000000" w:themeColor="text1"/>
          <w:sz w:val="24"/>
          <w:szCs w:val="24"/>
        </w:rPr>
        <w:t>Conference</w:t>
      </w:r>
      <w:r w:rsidRPr="00661F88">
        <w:rPr>
          <w:rFonts w:ascii="Times New Roman" w:hAnsi="Times New Roman" w:cs="Times New Roman"/>
          <w:color w:val="000000" w:themeColor="text1"/>
          <w:sz w:val="24"/>
          <w:szCs w:val="24"/>
        </w:rPr>
        <w:t xml:space="preserve"> for State Legislatures, there are different forms of civil </w:t>
      </w:r>
      <w:r w:rsidR="00DA4235" w:rsidRPr="00661F88">
        <w:rPr>
          <w:rFonts w:ascii="Times New Roman" w:hAnsi="Times New Roman" w:cs="Times New Roman"/>
          <w:color w:val="000000" w:themeColor="text1"/>
          <w:sz w:val="24"/>
          <w:szCs w:val="24"/>
        </w:rPr>
        <w:t>penalties</w:t>
      </w:r>
      <w:r w:rsidRPr="00661F88">
        <w:rPr>
          <w:rFonts w:ascii="Times New Roman" w:hAnsi="Times New Roman" w:cs="Times New Roman"/>
          <w:color w:val="000000" w:themeColor="text1"/>
          <w:sz w:val="24"/>
          <w:szCs w:val="24"/>
        </w:rPr>
        <w:t xml:space="preserve"> for </w:t>
      </w:r>
      <w:r w:rsidR="00DA4235" w:rsidRPr="00661F88">
        <w:rPr>
          <w:rFonts w:ascii="Times New Roman" w:hAnsi="Times New Roman" w:cs="Times New Roman"/>
          <w:color w:val="000000" w:themeColor="text1"/>
          <w:sz w:val="24"/>
          <w:szCs w:val="24"/>
        </w:rPr>
        <w:t>breaches</w:t>
      </w:r>
      <w:r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of</w:t>
      </w:r>
      <w:r w:rsidRPr="00661F88">
        <w:rPr>
          <w:rFonts w:ascii="Times New Roman" w:hAnsi="Times New Roman" w:cs="Times New Roman"/>
          <w:color w:val="000000" w:themeColor="text1"/>
          <w:sz w:val="24"/>
          <w:szCs w:val="24"/>
        </w:rPr>
        <w:t xml:space="preserve"> data breaches, </w:t>
      </w:r>
      <w:r w:rsidR="003B5A32" w:rsidRPr="00661F88">
        <w:rPr>
          <w:rFonts w:ascii="Times New Roman" w:hAnsi="Times New Roman" w:cs="Times New Roman"/>
          <w:color w:val="000000" w:themeColor="text1"/>
          <w:sz w:val="24"/>
          <w:szCs w:val="24"/>
        </w:rPr>
        <w:t xml:space="preserve">such as a fine </w:t>
      </w:r>
      <w:r w:rsidRPr="00661F88">
        <w:rPr>
          <w:rFonts w:ascii="Times New Roman" w:hAnsi="Times New Roman" w:cs="Times New Roman"/>
          <w:color w:val="000000" w:themeColor="text1"/>
          <w:sz w:val="24"/>
          <w:szCs w:val="24"/>
        </w:rPr>
        <w:t>not exceed</w:t>
      </w:r>
      <w:r w:rsidR="003B5A32" w:rsidRPr="00661F88">
        <w:rPr>
          <w:rFonts w:ascii="Times New Roman" w:hAnsi="Times New Roman" w:cs="Times New Roman"/>
          <w:color w:val="000000" w:themeColor="text1"/>
          <w:sz w:val="24"/>
          <w:szCs w:val="24"/>
        </w:rPr>
        <w:t>ing</w:t>
      </w:r>
      <w:r w:rsidRPr="00661F88">
        <w:rPr>
          <w:rFonts w:ascii="Times New Roman" w:hAnsi="Times New Roman" w:cs="Times New Roman"/>
          <w:color w:val="000000" w:themeColor="text1"/>
          <w:sz w:val="24"/>
          <w:szCs w:val="24"/>
        </w:rPr>
        <w:t xml:space="preserve"> $</w:t>
      </w:r>
      <w:r w:rsidR="00661F88">
        <w:rPr>
          <w:rFonts w:ascii="Times New Roman" w:hAnsi="Times New Roman" w:cs="Times New Roman"/>
          <w:color w:val="000000" w:themeColor="text1"/>
          <w:sz w:val="24"/>
          <w:szCs w:val="24"/>
        </w:rPr>
        <w:t>1,0</w:t>
      </w:r>
      <w:r w:rsidRPr="00661F88">
        <w:rPr>
          <w:rFonts w:ascii="Times New Roman" w:hAnsi="Times New Roman" w:cs="Times New Roman"/>
          <w:color w:val="000000" w:themeColor="text1"/>
          <w:sz w:val="24"/>
          <w:szCs w:val="24"/>
        </w:rPr>
        <w:t xml:space="preserve">00 for such violations or reasonable belief that an individual </w:t>
      </w:r>
      <w:r w:rsidR="003B5A32" w:rsidRPr="00661F88">
        <w:rPr>
          <w:rFonts w:ascii="Times New Roman" w:hAnsi="Times New Roman" w:cs="Times New Roman"/>
          <w:color w:val="000000" w:themeColor="text1"/>
          <w:sz w:val="24"/>
          <w:szCs w:val="24"/>
        </w:rPr>
        <w:t>has done so</w:t>
      </w:r>
      <w:r w:rsidRPr="00661F88">
        <w:rPr>
          <w:rFonts w:ascii="Times New Roman" w:hAnsi="Times New Roman" w:cs="Times New Roman"/>
          <w:color w:val="000000" w:themeColor="text1"/>
          <w:sz w:val="24"/>
          <w:szCs w:val="24"/>
        </w:rPr>
        <w:t xml:space="preserve">. </w:t>
      </w:r>
      <w:r w:rsidR="003B5A32" w:rsidRPr="00661F88">
        <w:rPr>
          <w:rFonts w:ascii="Times New Roman" w:hAnsi="Times New Roman" w:cs="Times New Roman"/>
          <w:color w:val="000000" w:themeColor="text1"/>
          <w:sz w:val="24"/>
          <w:szCs w:val="24"/>
        </w:rPr>
        <w:t xml:space="preserve"> The </w:t>
      </w:r>
      <w:r w:rsidR="003B5A32" w:rsidRPr="00661F88">
        <w:rPr>
          <w:rFonts w:ascii="Times New Roman" w:hAnsi="Times New Roman" w:cs="Times New Roman"/>
          <w:color w:val="000000" w:themeColor="text1"/>
          <w:sz w:val="24"/>
          <w:szCs w:val="24"/>
        </w:rPr>
        <w:t>section 28-51-105</w:t>
      </w:r>
      <w:r w:rsidR="003B5A32" w:rsidRPr="00661F88">
        <w:rPr>
          <w:rFonts w:ascii="Times New Roman" w:hAnsi="Times New Roman" w:cs="Times New Roman"/>
          <w:color w:val="000000" w:themeColor="text1"/>
          <w:sz w:val="24"/>
          <w:szCs w:val="24"/>
        </w:rPr>
        <w:t xml:space="preserve"> of the</w:t>
      </w:r>
      <w:r w:rsidR="003B5A32" w:rsidRPr="00661F88">
        <w:rPr>
          <w:rFonts w:ascii="Times New Roman" w:hAnsi="Times New Roman" w:cs="Times New Roman"/>
          <w:color w:val="000000" w:themeColor="text1"/>
          <w:sz w:val="24"/>
          <w:szCs w:val="24"/>
        </w:rPr>
        <w:t xml:space="preserve"> Idaho Code</w:t>
      </w:r>
      <w:r w:rsidR="003B5A32" w:rsidRPr="00661F88">
        <w:rPr>
          <w:rFonts w:ascii="Times New Roman" w:hAnsi="Times New Roman" w:cs="Times New Roman"/>
          <w:color w:val="000000" w:themeColor="text1"/>
          <w:sz w:val="24"/>
          <w:szCs w:val="24"/>
        </w:rPr>
        <w:t xml:space="preserve"> however charged a </w:t>
      </w:r>
      <w:r w:rsidR="00DA4235" w:rsidRPr="00661F88">
        <w:rPr>
          <w:rFonts w:ascii="Times New Roman" w:hAnsi="Times New Roman" w:cs="Times New Roman"/>
          <w:color w:val="000000" w:themeColor="text1"/>
          <w:sz w:val="24"/>
          <w:szCs w:val="24"/>
        </w:rPr>
        <w:t>stricter</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punishment</w:t>
      </w:r>
      <w:r w:rsidR="003B5A32" w:rsidRPr="00661F88">
        <w:rPr>
          <w:rFonts w:ascii="Times New Roman" w:hAnsi="Times New Roman" w:cs="Times New Roman"/>
          <w:color w:val="000000" w:themeColor="text1"/>
          <w:sz w:val="24"/>
          <w:szCs w:val="24"/>
        </w:rPr>
        <w:t xml:space="preserve"> of </w:t>
      </w:r>
      <w:r w:rsidR="00DA4235" w:rsidRPr="00661F88">
        <w:rPr>
          <w:rFonts w:ascii="Times New Roman" w:hAnsi="Times New Roman" w:cs="Times New Roman"/>
          <w:color w:val="000000" w:themeColor="text1"/>
          <w:sz w:val="24"/>
          <w:szCs w:val="24"/>
        </w:rPr>
        <w:t>fines</w:t>
      </w:r>
      <w:r w:rsidR="003B5A32" w:rsidRPr="00661F88">
        <w:rPr>
          <w:rFonts w:ascii="Times New Roman" w:hAnsi="Times New Roman" w:cs="Times New Roman"/>
          <w:color w:val="000000" w:themeColor="text1"/>
          <w:sz w:val="24"/>
          <w:szCs w:val="24"/>
        </w:rPr>
        <w:t xml:space="preserve"> not </w:t>
      </w:r>
      <w:r w:rsidR="00DA4235" w:rsidRPr="00661F88">
        <w:rPr>
          <w:rFonts w:ascii="Times New Roman" w:hAnsi="Times New Roman" w:cs="Times New Roman"/>
          <w:color w:val="000000" w:themeColor="text1"/>
          <w:sz w:val="24"/>
          <w:szCs w:val="24"/>
        </w:rPr>
        <w:t>exceeding</w:t>
      </w:r>
      <w:r w:rsidR="003B5A32" w:rsidRPr="00661F88">
        <w:rPr>
          <w:rFonts w:ascii="Times New Roman" w:hAnsi="Times New Roman" w:cs="Times New Roman"/>
          <w:color w:val="000000" w:themeColor="text1"/>
          <w:sz w:val="24"/>
          <w:szCs w:val="24"/>
        </w:rPr>
        <w:t xml:space="preserve"> $25,000 for every data </w:t>
      </w:r>
      <w:r w:rsidR="00DA4235" w:rsidRPr="00661F88">
        <w:rPr>
          <w:rFonts w:ascii="Times New Roman" w:hAnsi="Times New Roman" w:cs="Times New Roman"/>
          <w:color w:val="000000" w:themeColor="text1"/>
          <w:sz w:val="24"/>
          <w:szCs w:val="24"/>
        </w:rPr>
        <w:t>breach</w:t>
      </w:r>
      <w:r w:rsidR="003B5A32" w:rsidRPr="00661F88">
        <w:rPr>
          <w:rFonts w:ascii="Times New Roman" w:hAnsi="Times New Roman" w:cs="Times New Roman"/>
          <w:color w:val="000000" w:themeColor="text1"/>
          <w:sz w:val="24"/>
          <w:szCs w:val="24"/>
        </w:rPr>
        <w:t xml:space="preserve"> </w:t>
      </w:r>
      <w:r w:rsidR="003B5A32" w:rsidRPr="00661F88">
        <w:rPr>
          <w:rFonts w:ascii="Times New Roman" w:hAnsi="Times New Roman" w:cs="Times New Roman"/>
          <w:color w:val="000000" w:themeColor="text1"/>
          <w:sz w:val="24"/>
          <w:szCs w:val="24"/>
        </w:rPr>
        <w:lastRenderedPageBreak/>
        <w:t>count to violators (</w:t>
      </w:r>
      <w:r w:rsidR="00647813" w:rsidRPr="00661F88">
        <w:rPr>
          <w:rFonts w:ascii="Times New Roman" w:hAnsi="Times New Roman" w:cs="Times New Roman"/>
          <w:color w:val="000000" w:themeColor="text1"/>
          <w:sz w:val="24"/>
          <w:szCs w:val="24"/>
        </w:rPr>
        <w:t>Digital Guardian, 2018</w:t>
      </w:r>
      <w:r w:rsidR="003B5A32" w:rsidRPr="00661F88">
        <w:rPr>
          <w:rFonts w:ascii="Times New Roman" w:hAnsi="Times New Roman" w:cs="Times New Roman"/>
          <w:color w:val="000000" w:themeColor="text1"/>
          <w:sz w:val="24"/>
          <w:szCs w:val="24"/>
        </w:rPr>
        <w:t xml:space="preserve">). Similarly in </w:t>
      </w:r>
      <w:r w:rsidR="003B5A32" w:rsidRPr="00661F88">
        <w:rPr>
          <w:rFonts w:ascii="Times New Roman" w:hAnsi="Times New Roman" w:cs="Times New Roman"/>
          <w:color w:val="000000" w:themeColor="text1"/>
          <w:sz w:val="24"/>
          <w:szCs w:val="24"/>
        </w:rPr>
        <w:t>New Mexico</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courts</w:t>
      </w:r>
      <w:r w:rsidR="003B5A32" w:rsidRPr="00661F88">
        <w:rPr>
          <w:rFonts w:ascii="Times New Roman" w:hAnsi="Times New Roman" w:cs="Times New Roman"/>
          <w:color w:val="000000" w:themeColor="text1"/>
          <w:sz w:val="24"/>
          <w:szCs w:val="24"/>
        </w:rPr>
        <w:t xml:space="preserve"> may levy a civil penalty an </w:t>
      </w:r>
      <w:r w:rsidR="00647813" w:rsidRPr="00661F88">
        <w:rPr>
          <w:rFonts w:ascii="Times New Roman" w:hAnsi="Times New Roman" w:cs="Times New Roman"/>
          <w:color w:val="000000" w:themeColor="text1"/>
          <w:sz w:val="24"/>
          <w:szCs w:val="24"/>
        </w:rPr>
        <w:t>a</w:t>
      </w:r>
      <w:r w:rsidR="003B5A32" w:rsidRPr="00661F88">
        <w:rPr>
          <w:rFonts w:ascii="Times New Roman" w:hAnsi="Times New Roman" w:cs="Times New Roman"/>
          <w:color w:val="000000" w:themeColor="text1"/>
          <w:sz w:val="24"/>
          <w:szCs w:val="24"/>
        </w:rPr>
        <w:t xml:space="preserve">mount up to </w:t>
      </w:r>
      <w:r w:rsidR="003B5A32" w:rsidRPr="00661F88">
        <w:rPr>
          <w:rFonts w:ascii="Times New Roman" w:hAnsi="Times New Roman" w:cs="Times New Roman"/>
          <w:color w:val="000000" w:themeColor="text1"/>
          <w:sz w:val="24"/>
          <w:szCs w:val="24"/>
        </w:rPr>
        <w:t>$25,000</w:t>
      </w:r>
      <w:r w:rsidR="003B5A32" w:rsidRPr="00661F88">
        <w:rPr>
          <w:rFonts w:ascii="Times New Roman" w:hAnsi="Times New Roman" w:cs="Times New Roman"/>
          <w:color w:val="000000" w:themeColor="text1"/>
          <w:sz w:val="24"/>
          <w:szCs w:val="24"/>
        </w:rPr>
        <w:t xml:space="preserve"> for data breach violations. In </w:t>
      </w:r>
      <w:r w:rsidR="00DA4235" w:rsidRPr="00661F88">
        <w:rPr>
          <w:rFonts w:ascii="Times New Roman" w:hAnsi="Times New Roman" w:cs="Times New Roman"/>
          <w:color w:val="000000" w:themeColor="text1"/>
          <w:sz w:val="24"/>
          <w:szCs w:val="24"/>
        </w:rPr>
        <w:t>Alaska</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civil</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penalties</w:t>
      </w:r>
      <w:r w:rsidR="003B5A32" w:rsidRPr="00661F88">
        <w:rPr>
          <w:rFonts w:ascii="Times New Roman" w:hAnsi="Times New Roman" w:cs="Times New Roman"/>
          <w:color w:val="000000" w:themeColor="text1"/>
          <w:sz w:val="24"/>
          <w:szCs w:val="24"/>
        </w:rPr>
        <w:t xml:space="preserve"> associated with </w:t>
      </w:r>
      <w:r w:rsidR="00DA4235" w:rsidRPr="00661F88">
        <w:rPr>
          <w:rFonts w:ascii="Times New Roman" w:hAnsi="Times New Roman" w:cs="Times New Roman"/>
          <w:color w:val="000000" w:themeColor="text1"/>
          <w:sz w:val="24"/>
          <w:szCs w:val="24"/>
        </w:rPr>
        <w:t>data</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breaches</w:t>
      </w:r>
      <w:r w:rsidR="003B5A32" w:rsidRPr="00661F88">
        <w:rPr>
          <w:rFonts w:ascii="Times New Roman" w:hAnsi="Times New Roman" w:cs="Times New Roman"/>
          <w:color w:val="000000" w:themeColor="text1"/>
          <w:sz w:val="24"/>
          <w:szCs w:val="24"/>
        </w:rPr>
        <w:t xml:space="preserve"> could range between </w:t>
      </w:r>
      <w:r w:rsidR="003B5A32" w:rsidRPr="00661F88">
        <w:rPr>
          <w:rFonts w:ascii="Times New Roman" w:hAnsi="Times New Roman" w:cs="Times New Roman"/>
          <w:color w:val="000000" w:themeColor="text1"/>
          <w:sz w:val="24"/>
          <w:szCs w:val="24"/>
        </w:rPr>
        <w:t xml:space="preserve">$500 and $50,000 </w:t>
      </w:r>
      <w:r w:rsidR="003B5A32" w:rsidRPr="00661F88">
        <w:rPr>
          <w:rFonts w:ascii="Times New Roman" w:hAnsi="Times New Roman" w:cs="Times New Roman"/>
          <w:color w:val="000000" w:themeColor="text1"/>
          <w:sz w:val="24"/>
          <w:szCs w:val="24"/>
        </w:rPr>
        <w:t>pursuant to the state</w:t>
      </w:r>
      <w:r w:rsidR="00DA4235" w:rsidRPr="00661F88">
        <w:rPr>
          <w:rFonts w:ascii="Times New Roman" w:hAnsi="Times New Roman" w:cs="Times New Roman"/>
          <w:color w:val="000000" w:themeColor="text1"/>
          <w:sz w:val="24"/>
          <w:szCs w:val="24"/>
        </w:rPr>
        <w:t>’s statute 45.48.010 o</w:t>
      </w:r>
      <w:r w:rsidR="003B5A32" w:rsidRPr="00661F88">
        <w:rPr>
          <w:rFonts w:ascii="Times New Roman" w:hAnsi="Times New Roman" w:cs="Times New Roman"/>
          <w:color w:val="000000" w:themeColor="text1"/>
          <w:sz w:val="24"/>
          <w:szCs w:val="24"/>
        </w:rPr>
        <w:t>f</w:t>
      </w:r>
      <w:r w:rsidR="00DA4235" w:rsidRPr="00661F88">
        <w:rPr>
          <w:rFonts w:ascii="Times New Roman" w:hAnsi="Times New Roman" w:cs="Times New Roman"/>
          <w:color w:val="000000" w:themeColor="text1"/>
          <w:sz w:val="24"/>
          <w:szCs w:val="24"/>
        </w:rPr>
        <w:t xml:space="preserve"> </w:t>
      </w:r>
      <w:r w:rsidR="003B5A32" w:rsidRPr="00661F88">
        <w:rPr>
          <w:rFonts w:ascii="Times New Roman" w:hAnsi="Times New Roman" w:cs="Times New Roman"/>
          <w:color w:val="000000" w:themeColor="text1"/>
          <w:sz w:val="24"/>
          <w:szCs w:val="24"/>
        </w:rPr>
        <w:t xml:space="preserve">the 2008 Personal </w:t>
      </w:r>
      <w:r w:rsidR="00DA4235" w:rsidRPr="00661F88">
        <w:rPr>
          <w:rFonts w:ascii="Times New Roman" w:hAnsi="Times New Roman" w:cs="Times New Roman"/>
          <w:color w:val="000000" w:themeColor="text1"/>
          <w:sz w:val="24"/>
          <w:szCs w:val="24"/>
        </w:rPr>
        <w:t>Information</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Protection</w:t>
      </w:r>
      <w:r w:rsidR="003B5A32" w:rsidRPr="00661F88">
        <w:rPr>
          <w:rFonts w:ascii="Times New Roman" w:hAnsi="Times New Roman" w:cs="Times New Roman"/>
          <w:color w:val="000000" w:themeColor="text1"/>
          <w:sz w:val="24"/>
          <w:szCs w:val="24"/>
        </w:rPr>
        <w:t xml:space="preserve"> Act (</w:t>
      </w:r>
      <w:r w:rsidR="003B5A32" w:rsidRPr="00661F88">
        <w:rPr>
          <w:rFonts w:ascii="Times New Roman" w:hAnsi="Times New Roman" w:cs="Times New Roman"/>
          <w:color w:val="000000" w:themeColor="text1"/>
          <w:sz w:val="24"/>
          <w:szCs w:val="24"/>
        </w:rPr>
        <w:t>IT Governance USA Inc</w:t>
      </w:r>
      <w:r w:rsidR="003B5A32" w:rsidRPr="00661F88">
        <w:rPr>
          <w:rFonts w:ascii="Times New Roman" w:hAnsi="Times New Roman" w:cs="Times New Roman"/>
          <w:color w:val="000000" w:themeColor="text1"/>
          <w:sz w:val="24"/>
          <w:szCs w:val="24"/>
        </w:rPr>
        <w:t>., 2020). In the 200</w:t>
      </w:r>
      <w:r w:rsidR="00DA4235" w:rsidRPr="00661F88">
        <w:rPr>
          <w:rFonts w:ascii="Times New Roman" w:hAnsi="Times New Roman" w:cs="Times New Roman"/>
          <w:color w:val="000000" w:themeColor="text1"/>
          <w:sz w:val="24"/>
          <w:szCs w:val="24"/>
        </w:rPr>
        <w:t>6 revised statutes of Arizona, d</w:t>
      </w:r>
      <w:r w:rsidR="003B5A32" w:rsidRPr="00661F88">
        <w:rPr>
          <w:rFonts w:ascii="Times New Roman" w:hAnsi="Times New Roman" w:cs="Times New Roman"/>
          <w:color w:val="000000" w:themeColor="text1"/>
          <w:sz w:val="24"/>
          <w:szCs w:val="24"/>
        </w:rPr>
        <w:t xml:space="preserve">ata breach </w:t>
      </w:r>
      <w:r w:rsidR="003B5A32" w:rsidRPr="00661F88">
        <w:rPr>
          <w:rFonts w:ascii="Times New Roman" w:hAnsi="Times New Roman" w:cs="Times New Roman"/>
          <w:color w:val="000000" w:themeColor="text1"/>
          <w:sz w:val="24"/>
          <w:szCs w:val="24"/>
        </w:rPr>
        <w:t xml:space="preserve">violations </w:t>
      </w:r>
      <w:r w:rsidR="00DA4235" w:rsidRPr="00661F88">
        <w:rPr>
          <w:rFonts w:ascii="Times New Roman" w:hAnsi="Times New Roman" w:cs="Times New Roman"/>
          <w:color w:val="000000" w:themeColor="text1"/>
          <w:sz w:val="24"/>
          <w:szCs w:val="24"/>
        </w:rPr>
        <w:t>attract</w:t>
      </w:r>
      <w:r w:rsidR="003B5A32" w:rsidRPr="00661F88">
        <w:rPr>
          <w:rFonts w:ascii="Times New Roman" w:hAnsi="Times New Roman" w:cs="Times New Roman"/>
          <w:color w:val="000000" w:themeColor="text1"/>
          <w:sz w:val="24"/>
          <w:szCs w:val="24"/>
        </w:rPr>
        <w:t xml:space="preserve"> civil penalties as </w:t>
      </w:r>
      <w:r w:rsidR="00DA4235" w:rsidRPr="00661F88">
        <w:rPr>
          <w:rFonts w:ascii="Times New Roman" w:hAnsi="Times New Roman" w:cs="Times New Roman"/>
          <w:color w:val="000000" w:themeColor="text1"/>
          <w:sz w:val="24"/>
          <w:szCs w:val="24"/>
        </w:rPr>
        <w:t>high</w:t>
      </w:r>
      <w:r w:rsidR="003B5A32" w:rsidRPr="00661F88">
        <w:rPr>
          <w:rFonts w:ascii="Times New Roman" w:hAnsi="Times New Roman" w:cs="Times New Roman"/>
          <w:color w:val="000000" w:themeColor="text1"/>
          <w:sz w:val="24"/>
          <w:szCs w:val="24"/>
        </w:rPr>
        <w:t xml:space="preserve"> as $10,000 and $50,000 </w:t>
      </w:r>
      <w:r w:rsidR="00DA4235" w:rsidRPr="00661F88">
        <w:rPr>
          <w:rFonts w:ascii="Times New Roman" w:hAnsi="Times New Roman" w:cs="Times New Roman"/>
          <w:color w:val="000000" w:themeColor="text1"/>
          <w:sz w:val="24"/>
          <w:szCs w:val="24"/>
        </w:rPr>
        <w:t>depending</w:t>
      </w:r>
      <w:r w:rsidR="003B5A32" w:rsidRPr="00661F88">
        <w:rPr>
          <w:rFonts w:ascii="Times New Roman" w:hAnsi="Times New Roman" w:cs="Times New Roman"/>
          <w:color w:val="000000" w:themeColor="text1"/>
          <w:sz w:val="24"/>
          <w:szCs w:val="24"/>
        </w:rPr>
        <w:t xml:space="preserve"> on the exten</w:t>
      </w:r>
      <w:r w:rsidR="00DA4235" w:rsidRPr="00661F88">
        <w:rPr>
          <w:rFonts w:ascii="Times New Roman" w:hAnsi="Times New Roman" w:cs="Times New Roman"/>
          <w:color w:val="000000" w:themeColor="text1"/>
          <w:sz w:val="24"/>
          <w:szCs w:val="24"/>
        </w:rPr>
        <w:t>t</w:t>
      </w:r>
      <w:r w:rsidR="003B5A32" w:rsidRPr="00661F88">
        <w:rPr>
          <w:rFonts w:ascii="Times New Roman" w:hAnsi="Times New Roman" w:cs="Times New Roman"/>
          <w:color w:val="000000" w:themeColor="text1"/>
          <w:sz w:val="24"/>
          <w:szCs w:val="24"/>
        </w:rPr>
        <w:t xml:space="preserve"> of the breach.</w:t>
      </w:r>
      <w:r w:rsidR="00647813" w:rsidRPr="00661F88">
        <w:rPr>
          <w:rFonts w:ascii="Times New Roman" w:hAnsi="Times New Roman" w:cs="Times New Roman"/>
          <w:color w:val="000000" w:themeColor="text1"/>
          <w:sz w:val="24"/>
          <w:szCs w:val="24"/>
        </w:rPr>
        <w:t xml:space="preserve"> In </w:t>
      </w:r>
      <w:r w:rsidR="00DA4235" w:rsidRPr="00661F88">
        <w:rPr>
          <w:rFonts w:ascii="Times New Roman" w:hAnsi="Times New Roman" w:cs="Times New Roman"/>
          <w:color w:val="000000" w:themeColor="text1"/>
          <w:sz w:val="24"/>
          <w:szCs w:val="24"/>
        </w:rPr>
        <w:t>Hawaii</w:t>
      </w:r>
      <w:r w:rsidR="00647813" w:rsidRPr="00661F88">
        <w:rPr>
          <w:rFonts w:ascii="Times New Roman" w:hAnsi="Times New Roman" w:cs="Times New Roman"/>
          <w:color w:val="000000" w:themeColor="text1"/>
          <w:sz w:val="24"/>
          <w:szCs w:val="24"/>
        </w:rPr>
        <w:t xml:space="preserve">, there are lower penalties of up to </w:t>
      </w:r>
      <w:r w:rsidR="00647813" w:rsidRPr="00661F88">
        <w:rPr>
          <w:rFonts w:ascii="Times New Roman" w:hAnsi="Times New Roman" w:cs="Times New Roman"/>
          <w:color w:val="000000" w:themeColor="text1"/>
          <w:sz w:val="24"/>
          <w:szCs w:val="24"/>
        </w:rPr>
        <w:t xml:space="preserve">$2,500 </w:t>
      </w:r>
      <w:r w:rsidR="00647813" w:rsidRPr="00661F88">
        <w:rPr>
          <w:rFonts w:ascii="Times New Roman" w:hAnsi="Times New Roman" w:cs="Times New Roman"/>
          <w:color w:val="000000" w:themeColor="text1"/>
          <w:sz w:val="24"/>
          <w:szCs w:val="24"/>
        </w:rPr>
        <w:t xml:space="preserve">for breaches as stipulate by </w:t>
      </w:r>
      <w:hyperlink r:id="rId8" w:tgtFrame="_blank" w:history="1">
        <w:r w:rsidR="00647813" w:rsidRPr="00661F88">
          <w:rPr>
            <w:rStyle w:val="Hyperlink"/>
            <w:rFonts w:ascii="Times New Roman" w:hAnsi="Times New Roman" w:cs="Times New Roman"/>
            <w:color w:val="000000" w:themeColor="text1"/>
            <w:sz w:val="24"/>
            <w:szCs w:val="24"/>
            <w:u w:val="none"/>
          </w:rPr>
          <w:t>487N-1</w:t>
        </w:r>
      </w:hyperlink>
      <w:r w:rsidR="00647813" w:rsidRPr="00661F88">
        <w:rPr>
          <w:rFonts w:ascii="Times New Roman" w:hAnsi="Times New Roman" w:cs="Times New Roman"/>
          <w:color w:val="000000" w:themeColor="text1"/>
          <w:sz w:val="24"/>
          <w:szCs w:val="24"/>
        </w:rPr>
        <w:t xml:space="preserve">. </w:t>
      </w:r>
      <w:r w:rsidR="003B5A32"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Further</w:t>
      </w:r>
      <w:r w:rsidR="003B5A32" w:rsidRPr="00661F88">
        <w:rPr>
          <w:rFonts w:ascii="Times New Roman" w:hAnsi="Times New Roman" w:cs="Times New Roman"/>
          <w:color w:val="000000" w:themeColor="text1"/>
          <w:sz w:val="24"/>
          <w:szCs w:val="24"/>
        </w:rPr>
        <w:t xml:space="preserve"> on, the </w:t>
      </w:r>
      <w:r w:rsidR="003B5A32" w:rsidRPr="00661F88">
        <w:rPr>
          <w:rFonts w:ascii="Times New Roman" w:hAnsi="Times New Roman" w:cs="Times New Roman"/>
          <w:color w:val="000000" w:themeColor="text1"/>
          <w:sz w:val="24"/>
          <w:szCs w:val="24"/>
        </w:rPr>
        <w:t>Department of Legal Affairs</w:t>
      </w:r>
      <w:r w:rsidR="003B5A32" w:rsidRPr="00661F88">
        <w:rPr>
          <w:rFonts w:ascii="Times New Roman" w:hAnsi="Times New Roman" w:cs="Times New Roman"/>
          <w:color w:val="000000" w:themeColor="text1"/>
          <w:sz w:val="24"/>
          <w:szCs w:val="24"/>
        </w:rPr>
        <w:t xml:space="preserve"> in Florida requires breach </w:t>
      </w:r>
      <w:r w:rsidR="00DA4235" w:rsidRPr="00661F88">
        <w:rPr>
          <w:rFonts w:ascii="Times New Roman" w:hAnsi="Times New Roman" w:cs="Times New Roman"/>
          <w:color w:val="000000" w:themeColor="text1"/>
          <w:sz w:val="24"/>
          <w:szCs w:val="24"/>
        </w:rPr>
        <w:t>notifications</w:t>
      </w:r>
      <w:r w:rsidR="003B5A32" w:rsidRPr="00661F88">
        <w:rPr>
          <w:rFonts w:ascii="Times New Roman" w:hAnsi="Times New Roman" w:cs="Times New Roman"/>
          <w:color w:val="000000" w:themeColor="text1"/>
          <w:sz w:val="24"/>
          <w:szCs w:val="24"/>
        </w:rPr>
        <w:t xml:space="preserve"> be made </w:t>
      </w:r>
      <w:r w:rsidR="00647813" w:rsidRPr="00661F88">
        <w:rPr>
          <w:rFonts w:ascii="Times New Roman" w:hAnsi="Times New Roman" w:cs="Times New Roman"/>
          <w:color w:val="000000" w:themeColor="text1"/>
          <w:sz w:val="24"/>
          <w:szCs w:val="24"/>
        </w:rPr>
        <w:t xml:space="preserve">to </w:t>
      </w:r>
      <w:r w:rsidR="00DA4235" w:rsidRPr="00661F88">
        <w:rPr>
          <w:rFonts w:ascii="Times New Roman" w:hAnsi="Times New Roman" w:cs="Times New Roman"/>
          <w:color w:val="000000" w:themeColor="text1"/>
          <w:sz w:val="24"/>
          <w:szCs w:val="24"/>
        </w:rPr>
        <w:t>owners</w:t>
      </w:r>
      <w:r w:rsidR="00647813" w:rsidRPr="00661F88">
        <w:rPr>
          <w:rFonts w:ascii="Times New Roman" w:hAnsi="Times New Roman" w:cs="Times New Roman"/>
          <w:color w:val="000000" w:themeColor="text1"/>
          <w:sz w:val="24"/>
          <w:szCs w:val="24"/>
        </w:rPr>
        <w:t xml:space="preserve"> of data, lest $1,000 be accorded for every single day it is unreported for 30 days </w:t>
      </w:r>
      <w:r w:rsidR="00647813" w:rsidRPr="00661F88">
        <w:rPr>
          <w:rFonts w:ascii="Times New Roman" w:hAnsi="Times New Roman" w:cs="Times New Roman"/>
          <w:color w:val="000000" w:themeColor="text1"/>
          <w:sz w:val="24"/>
          <w:szCs w:val="24"/>
        </w:rPr>
        <w:t>(IT Governance USA Inc., 2020</w:t>
      </w:r>
      <w:r w:rsidR="00647813" w:rsidRPr="00661F88">
        <w:rPr>
          <w:rFonts w:ascii="Times New Roman" w:hAnsi="Times New Roman" w:cs="Times New Roman"/>
          <w:color w:val="000000" w:themeColor="text1"/>
          <w:sz w:val="24"/>
          <w:szCs w:val="24"/>
        </w:rPr>
        <w:t xml:space="preserve">). Beyond 180 days, the </w:t>
      </w:r>
      <w:r w:rsidR="00DA4235" w:rsidRPr="00661F88">
        <w:rPr>
          <w:rFonts w:ascii="Times New Roman" w:hAnsi="Times New Roman" w:cs="Times New Roman"/>
          <w:color w:val="000000" w:themeColor="text1"/>
          <w:sz w:val="24"/>
          <w:szCs w:val="24"/>
        </w:rPr>
        <w:t>penalties</w:t>
      </w:r>
      <w:r w:rsidR="00647813" w:rsidRPr="00661F88">
        <w:rPr>
          <w:rFonts w:ascii="Times New Roman" w:hAnsi="Times New Roman" w:cs="Times New Roman"/>
          <w:color w:val="000000" w:themeColor="text1"/>
          <w:sz w:val="24"/>
          <w:szCs w:val="24"/>
        </w:rPr>
        <w:t xml:space="preserve"> could be up to </w:t>
      </w:r>
      <w:r w:rsidR="00647813" w:rsidRPr="00661F88">
        <w:rPr>
          <w:rFonts w:ascii="Times New Roman" w:hAnsi="Times New Roman" w:cs="Times New Roman"/>
          <w:color w:val="000000" w:themeColor="text1"/>
          <w:sz w:val="24"/>
          <w:szCs w:val="24"/>
        </w:rPr>
        <w:t>$500,000. </w:t>
      </w:r>
    </w:p>
    <w:p w:rsidR="003C3805" w:rsidRPr="00661F88" w:rsidRDefault="003C3805"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3C3805" w:rsidRPr="00661F88" w:rsidRDefault="003C3805" w:rsidP="00661F88">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Importantly, the main </w:t>
      </w:r>
      <w:r w:rsidR="00DA4235" w:rsidRPr="00661F88">
        <w:rPr>
          <w:rFonts w:ascii="Times New Roman" w:hAnsi="Times New Roman" w:cs="Times New Roman"/>
          <w:color w:val="000000" w:themeColor="text1"/>
          <w:sz w:val="24"/>
          <w:szCs w:val="24"/>
        </w:rPr>
        <w:t>legislation</w:t>
      </w:r>
      <w:r w:rsidRPr="00661F88">
        <w:rPr>
          <w:rFonts w:ascii="Times New Roman" w:hAnsi="Times New Roman" w:cs="Times New Roman"/>
          <w:color w:val="000000" w:themeColor="text1"/>
          <w:sz w:val="24"/>
          <w:szCs w:val="24"/>
        </w:rPr>
        <w:t xml:space="preserve"> offering guidance and basis for </w:t>
      </w:r>
      <w:r w:rsidR="00DA4235" w:rsidRPr="00661F88">
        <w:rPr>
          <w:rFonts w:ascii="Times New Roman" w:hAnsi="Times New Roman" w:cs="Times New Roman"/>
          <w:color w:val="000000" w:themeColor="text1"/>
          <w:sz w:val="24"/>
          <w:szCs w:val="24"/>
        </w:rPr>
        <w:t>penalties</w:t>
      </w:r>
      <w:r w:rsidRPr="00661F88">
        <w:rPr>
          <w:rFonts w:ascii="Times New Roman" w:hAnsi="Times New Roman" w:cs="Times New Roman"/>
          <w:color w:val="000000" w:themeColor="text1"/>
          <w:sz w:val="24"/>
          <w:szCs w:val="24"/>
        </w:rPr>
        <w:t xml:space="preserve"> is </w:t>
      </w:r>
      <w:r w:rsidRPr="00661F88">
        <w:rPr>
          <w:rFonts w:ascii="Times New Roman" w:hAnsi="Times New Roman" w:cs="Times New Roman"/>
          <w:color w:val="000000" w:themeColor="text1"/>
          <w:sz w:val="24"/>
          <w:szCs w:val="24"/>
        </w:rPr>
        <w:t>the Health Information Technology for Economic and Clinical Health (HITECH) Act</w:t>
      </w:r>
      <w:r w:rsidRPr="00661F88">
        <w:rPr>
          <w:rFonts w:ascii="Times New Roman" w:hAnsi="Times New Roman" w:cs="Times New Roman"/>
          <w:color w:val="000000" w:themeColor="text1"/>
          <w:sz w:val="24"/>
          <w:szCs w:val="24"/>
        </w:rPr>
        <w:t xml:space="preserve"> which came into existence in 2009. One </w:t>
      </w:r>
      <w:r w:rsidR="00DA4235" w:rsidRPr="00661F88">
        <w:rPr>
          <w:rFonts w:ascii="Times New Roman" w:hAnsi="Times New Roman" w:cs="Times New Roman"/>
          <w:color w:val="000000" w:themeColor="text1"/>
          <w:sz w:val="24"/>
          <w:szCs w:val="24"/>
        </w:rPr>
        <w:t>o</w:t>
      </w:r>
      <w:r w:rsidRPr="00661F88">
        <w:rPr>
          <w:rFonts w:ascii="Times New Roman" w:hAnsi="Times New Roman" w:cs="Times New Roman"/>
          <w:color w:val="000000" w:themeColor="text1"/>
          <w:sz w:val="24"/>
          <w:szCs w:val="24"/>
        </w:rPr>
        <w:t>f</w:t>
      </w:r>
      <w:r w:rsidR="00DA4235"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 xml:space="preserve">the key provisions is that any data breaches affecting </w:t>
      </w:r>
      <w:r w:rsidR="0089144C" w:rsidRPr="00661F88">
        <w:rPr>
          <w:rFonts w:ascii="Times New Roman" w:hAnsi="Times New Roman" w:cs="Times New Roman"/>
          <w:color w:val="000000" w:themeColor="text1"/>
          <w:sz w:val="24"/>
          <w:szCs w:val="24"/>
        </w:rPr>
        <w:t xml:space="preserve">500 or more persons needs to </w:t>
      </w:r>
      <w:r w:rsidR="00DA4235" w:rsidRPr="00661F88">
        <w:rPr>
          <w:rFonts w:ascii="Times New Roman" w:hAnsi="Times New Roman" w:cs="Times New Roman"/>
          <w:color w:val="000000" w:themeColor="text1"/>
          <w:sz w:val="24"/>
          <w:szCs w:val="24"/>
        </w:rPr>
        <w:t>be notified</w:t>
      </w:r>
      <w:r w:rsidR="0089144C" w:rsidRPr="00661F88">
        <w:rPr>
          <w:rFonts w:ascii="Times New Roman" w:hAnsi="Times New Roman" w:cs="Times New Roman"/>
          <w:color w:val="000000" w:themeColor="text1"/>
          <w:sz w:val="24"/>
          <w:szCs w:val="24"/>
        </w:rPr>
        <w:t xml:space="preserve"> to the </w:t>
      </w:r>
      <w:r w:rsidR="0089144C" w:rsidRPr="00661F88">
        <w:rPr>
          <w:rStyle w:val="hgkelc"/>
          <w:rFonts w:ascii="Times New Roman" w:hAnsi="Times New Roman" w:cs="Times New Roman"/>
          <w:color w:val="000000" w:themeColor="text1"/>
          <w:sz w:val="24"/>
          <w:szCs w:val="24"/>
        </w:rPr>
        <w:t>Department of Health &amp; Human Services</w:t>
      </w:r>
      <w:r w:rsidR="0089144C" w:rsidRPr="00661F88">
        <w:rPr>
          <w:rStyle w:val="hgkelc"/>
          <w:rFonts w:ascii="Times New Roman" w:hAnsi="Times New Roman" w:cs="Times New Roman"/>
          <w:color w:val="000000" w:themeColor="text1"/>
          <w:sz w:val="24"/>
          <w:szCs w:val="24"/>
        </w:rPr>
        <w:t xml:space="preserve"> and the media (</w:t>
      </w:r>
      <w:r w:rsidR="0089144C" w:rsidRPr="00661F88">
        <w:rPr>
          <w:rStyle w:val="Strong"/>
          <w:rFonts w:ascii="Times New Roman" w:hAnsi="Times New Roman" w:cs="Times New Roman"/>
          <w:b w:val="0"/>
          <w:color w:val="000000" w:themeColor="text1"/>
          <w:sz w:val="24"/>
          <w:szCs w:val="24"/>
        </w:rPr>
        <w:t>Burde</w:t>
      </w:r>
      <w:r w:rsidR="0089144C" w:rsidRPr="00661F88">
        <w:rPr>
          <w:rStyle w:val="Strong"/>
          <w:rFonts w:ascii="Times New Roman" w:hAnsi="Times New Roman" w:cs="Times New Roman"/>
          <w:b w:val="0"/>
          <w:color w:val="000000" w:themeColor="text1"/>
          <w:sz w:val="24"/>
          <w:szCs w:val="24"/>
        </w:rPr>
        <w:t>, 2011</w:t>
      </w:r>
      <w:r w:rsidR="0089144C" w:rsidRPr="00661F88">
        <w:rPr>
          <w:rStyle w:val="hgkelc"/>
          <w:rFonts w:ascii="Times New Roman" w:hAnsi="Times New Roman" w:cs="Times New Roman"/>
          <w:color w:val="000000" w:themeColor="text1"/>
          <w:sz w:val="24"/>
          <w:szCs w:val="24"/>
        </w:rPr>
        <w:t xml:space="preserve">). Under this Act, the civil penalties </w:t>
      </w:r>
      <w:r w:rsidR="00DA4235" w:rsidRPr="00661F88">
        <w:rPr>
          <w:rStyle w:val="hgkelc"/>
          <w:rFonts w:ascii="Times New Roman" w:hAnsi="Times New Roman" w:cs="Times New Roman"/>
          <w:color w:val="000000" w:themeColor="text1"/>
          <w:sz w:val="24"/>
          <w:szCs w:val="24"/>
        </w:rPr>
        <w:t>associated</w:t>
      </w:r>
      <w:r w:rsidR="0089144C" w:rsidRPr="00661F88">
        <w:rPr>
          <w:rStyle w:val="hgkelc"/>
          <w:rFonts w:ascii="Times New Roman" w:hAnsi="Times New Roman" w:cs="Times New Roman"/>
          <w:color w:val="000000" w:themeColor="text1"/>
          <w:sz w:val="24"/>
          <w:szCs w:val="24"/>
        </w:rPr>
        <w:t xml:space="preserve"> with willful neglect </w:t>
      </w:r>
      <w:r w:rsidR="00DA4235" w:rsidRPr="00661F88">
        <w:rPr>
          <w:rStyle w:val="hgkelc"/>
          <w:rFonts w:ascii="Times New Roman" w:hAnsi="Times New Roman" w:cs="Times New Roman"/>
          <w:color w:val="000000" w:themeColor="text1"/>
          <w:sz w:val="24"/>
          <w:szCs w:val="24"/>
        </w:rPr>
        <w:t>accrues</w:t>
      </w:r>
      <w:r w:rsidR="0089144C" w:rsidRPr="00661F88">
        <w:rPr>
          <w:rStyle w:val="hgkelc"/>
          <w:rFonts w:ascii="Times New Roman" w:hAnsi="Times New Roman" w:cs="Times New Roman"/>
          <w:color w:val="000000" w:themeColor="text1"/>
          <w:sz w:val="24"/>
          <w:szCs w:val="24"/>
        </w:rPr>
        <w:t xml:space="preserve"> fines up to $250,000 initially but would rise up to $1.5 million should such actions of date </w:t>
      </w:r>
      <w:r w:rsidR="00DA4235" w:rsidRPr="00661F88">
        <w:rPr>
          <w:rStyle w:val="hgkelc"/>
          <w:rFonts w:ascii="Times New Roman" w:hAnsi="Times New Roman" w:cs="Times New Roman"/>
          <w:color w:val="000000" w:themeColor="text1"/>
          <w:sz w:val="24"/>
          <w:szCs w:val="24"/>
        </w:rPr>
        <w:t>breach</w:t>
      </w:r>
      <w:r w:rsidR="0089144C" w:rsidRPr="00661F88">
        <w:rPr>
          <w:rStyle w:val="hgkelc"/>
          <w:rFonts w:ascii="Times New Roman" w:hAnsi="Times New Roman" w:cs="Times New Roman"/>
          <w:color w:val="000000" w:themeColor="text1"/>
          <w:sz w:val="24"/>
          <w:szCs w:val="24"/>
        </w:rPr>
        <w:t xml:space="preserve"> fail to be corrected (</w:t>
      </w:r>
      <w:r w:rsidR="0089144C" w:rsidRPr="00661F88">
        <w:rPr>
          <w:rStyle w:val="Strong"/>
          <w:rFonts w:ascii="Times New Roman" w:hAnsi="Times New Roman" w:cs="Times New Roman"/>
          <w:b w:val="0"/>
          <w:color w:val="000000" w:themeColor="text1"/>
          <w:sz w:val="24"/>
          <w:szCs w:val="24"/>
        </w:rPr>
        <w:t>Burde, 2011</w:t>
      </w:r>
      <w:r w:rsidR="00D0497F" w:rsidRPr="00661F88">
        <w:rPr>
          <w:rStyle w:val="Strong"/>
          <w:rFonts w:ascii="Times New Roman" w:hAnsi="Times New Roman" w:cs="Times New Roman"/>
          <w:b w:val="0"/>
          <w:color w:val="000000" w:themeColor="text1"/>
          <w:sz w:val="24"/>
          <w:szCs w:val="24"/>
        </w:rPr>
        <w:t>:</w:t>
      </w:r>
      <w:r w:rsidR="00D0497F" w:rsidRPr="00661F88">
        <w:rPr>
          <w:rStyle w:val="hgkelc"/>
          <w:rFonts w:ascii="Times New Roman" w:hAnsi="Times New Roman" w:cs="Times New Roman"/>
          <w:color w:val="000000" w:themeColor="text1"/>
          <w:sz w:val="24"/>
          <w:szCs w:val="24"/>
        </w:rPr>
        <w:t xml:space="preserve"> </w:t>
      </w:r>
      <w:r w:rsidR="00D0497F" w:rsidRPr="00661F88">
        <w:rPr>
          <w:rStyle w:val="hgkelc"/>
          <w:rFonts w:ascii="Times New Roman" w:hAnsi="Times New Roman" w:cs="Times New Roman"/>
          <w:color w:val="000000" w:themeColor="text1"/>
          <w:sz w:val="24"/>
          <w:szCs w:val="24"/>
        </w:rPr>
        <w:t>Smith, 2016</w:t>
      </w:r>
      <w:r w:rsidR="0089144C" w:rsidRPr="00661F88">
        <w:rPr>
          <w:rStyle w:val="hgkelc"/>
          <w:rFonts w:ascii="Times New Roman" w:hAnsi="Times New Roman" w:cs="Times New Roman"/>
          <w:color w:val="000000" w:themeColor="text1"/>
          <w:sz w:val="24"/>
          <w:szCs w:val="24"/>
        </w:rPr>
        <w:t xml:space="preserve">).  The Act empowers the HHS to undertake periodic audits to entities and </w:t>
      </w:r>
      <w:r w:rsidR="00DA4235" w:rsidRPr="00661F88">
        <w:rPr>
          <w:rStyle w:val="hgkelc"/>
          <w:rFonts w:ascii="Times New Roman" w:hAnsi="Times New Roman" w:cs="Times New Roman"/>
          <w:color w:val="000000" w:themeColor="text1"/>
          <w:sz w:val="24"/>
          <w:szCs w:val="24"/>
        </w:rPr>
        <w:t>enterprises to</w:t>
      </w:r>
      <w:r w:rsidR="0089144C" w:rsidRPr="00661F88">
        <w:rPr>
          <w:rStyle w:val="hgkelc"/>
          <w:rFonts w:ascii="Times New Roman" w:hAnsi="Times New Roman" w:cs="Times New Roman"/>
          <w:color w:val="000000" w:themeColor="text1"/>
          <w:sz w:val="24"/>
          <w:szCs w:val="24"/>
        </w:rPr>
        <w:t xml:space="preserve"> ascertain levels of data </w:t>
      </w:r>
      <w:r w:rsidR="00DA4235" w:rsidRPr="00661F88">
        <w:rPr>
          <w:rStyle w:val="hgkelc"/>
          <w:rFonts w:ascii="Times New Roman" w:hAnsi="Times New Roman" w:cs="Times New Roman"/>
          <w:color w:val="000000" w:themeColor="text1"/>
          <w:sz w:val="24"/>
          <w:szCs w:val="24"/>
        </w:rPr>
        <w:t>breaches</w:t>
      </w:r>
      <w:r w:rsidR="0089144C" w:rsidRPr="00661F88">
        <w:rPr>
          <w:rStyle w:val="hgkelc"/>
          <w:rFonts w:ascii="Times New Roman" w:hAnsi="Times New Roman" w:cs="Times New Roman"/>
          <w:color w:val="000000" w:themeColor="text1"/>
          <w:sz w:val="24"/>
          <w:szCs w:val="24"/>
        </w:rPr>
        <w:t xml:space="preserve">. Nonetheless, HITECH grants patients a right to see their </w:t>
      </w:r>
      <w:r w:rsidR="00DA4235" w:rsidRPr="00661F88">
        <w:rPr>
          <w:rStyle w:val="hgkelc"/>
          <w:rFonts w:ascii="Times New Roman" w:hAnsi="Times New Roman" w:cs="Times New Roman"/>
          <w:color w:val="000000" w:themeColor="text1"/>
          <w:sz w:val="24"/>
          <w:szCs w:val="24"/>
        </w:rPr>
        <w:t>electronic</w:t>
      </w:r>
      <w:r w:rsidR="0089144C" w:rsidRPr="00661F88">
        <w:rPr>
          <w:rStyle w:val="hgkelc"/>
          <w:rFonts w:ascii="Times New Roman" w:hAnsi="Times New Roman" w:cs="Times New Roman"/>
          <w:color w:val="000000" w:themeColor="text1"/>
          <w:sz w:val="24"/>
          <w:szCs w:val="24"/>
        </w:rPr>
        <w:t xml:space="preserve"> data and can </w:t>
      </w:r>
      <w:r w:rsidR="00DA4235" w:rsidRPr="00661F88">
        <w:rPr>
          <w:rStyle w:val="hgkelc"/>
          <w:rFonts w:ascii="Times New Roman" w:hAnsi="Times New Roman" w:cs="Times New Roman"/>
          <w:color w:val="000000" w:themeColor="text1"/>
          <w:sz w:val="24"/>
          <w:szCs w:val="24"/>
        </w:rPr>
        <w:t>offer</w:t>
      </w:r>
      <w:r w:rsidR="0089144C" w:rsidRPr="00661F88">
        <w:rPr>
          <w:rStyle w:val="hgkelc"/>
          <w:rFonts w:ascii="Times New Roman" w:hAnsi="Times New Roman" w:cs="Times New Roman"/>
          <w:color w:val="000000" w:themeColor="text1"/>
          <w:sz w:val="24"/>
          <w:szCs w:val="24"/>
        </w:rPr>
        <w:t xml:space="preserve"> exclusive permission for third parties to get access to their electronic records and </w:t>
      </w:r>
      <w:r w:rsidR="00DA4235" w:rsidRPr="00661F88">
        <w:rPr>
          <w:rStyle w:val="hgkelc"/>
          <w:rFonts w:ascii="Times New Roman" w:hAnsi="Times New Roman" w:cs="Times New Roman"/>
          <w:color w:val="000000" w:themeColor="text1"/>
          <w:sz w:val="24"/>
          <w:szCs w:val="24"/>
        </w:rPr>
        <w:t>reports</w:t>
      </w:r>
      <w:r w:rsidR="00D0497F" w:rsidRPr="00661F88">
        <w:rPr>
          <w:rStyle w:val="hgkelc"/>
          <w:rFonts w:ascii="Times New Roman" w:hAnsi="Times New Roman" w:cs="Times New Roman"/>
          <w:color w:val="000000" w:themeColor="text1"/>
          <w:sz w:val="24"/>
          <w:szCs w:val="24"/>
        </w:rPr>
        <w:t xml:space="preserve"> (Smith, 2016)</w:t>
      </w:r>
      <w:r w:rsidR="0089144C" w:rsidRPr="00661F88">
        <w:rPr>
          <w:rStyle w:val="hgkelc"/>
          <w:rFonts w:ascii="Times New Roman" w:hAnsi="Times New Roman" w:cs="Times New Roman"/>
          <w:color w:val="000000" w:themeColor="text1"/>
          <w:sz w:val="24"/>
          <w:szCs w:val="24"/>
        </w:rPr>
        <w:t xml:space="preserve">. As crucial </w:t>
      </w:r>
      <w:r w:rsidR="00DA4235" w:rsidRPr="00661F88">
        <w:rPr>
          <w:rStyle w:val="hgkelc"/>
          <w:rFonts w:ascii="Times New Roman" w:hAnsi="Times New Roman" w:cs="Times New Roman"/>
          <w:color w:val="000000" w:themeColor="text1"/>
          <w:sz w:val="24"/>
          <w:szCs w:val="24"/>
        </w:rPr>
        <w:t>stakeholders</w:t>
      </w:r>
      <w:r w:rsidR="0089144C" w:rsidRPr="00661F88">
        <w:rPr>
          <w:rStyle w:val="hgkelc"/>
          <w:rFonts w:ascii="Times New Roman" w:hAnsi="Times New Roman" w:cs="Times New Roman"/>
          <w:color w:val="000000" w:themeColor="text1"/>
          <w:sz w:val="24"/>
          <w:szCs w:val="24"/>
        </w:rPr>
        <w:t xml:space="preserve">, the </w:t>
      </w:r>
      <w:r w:rsidR="00DA4235" w:rsidRPr="00661F88">
        <w:rPr>
          <w:rStyle w:val="hgkelc"/>
          <w:rFonts w:ascii="Times New Roman" w:hAnsi="Times New Roman" w:cs="Times New Roman"/>
          <w:color w:val="000000" w:themeColor="text1"/>
          <w:sz w:val="24"/>
          <w:szCs w:val="24"/>
        </w:rPr>
        <w:t>management</w:t>
      </w:r>
      <w:r w:rsidR="0089144C" w:rsidRPr="00661F88">
        <w:rPr>
          <w:rStyle w:val="hgkelc"/>
          <w:rFonts w:ascii="Times New Roman" w:hAnsi="Times New Roman" w:cs="Times New Roman"/>
          <w:color w:val="000000" w:themeColor="text1"/>
          <w:sz w:val="24"/>
          <w:szCs w:val="24"/>
        </w:rPr>
        <w:t xml:space="preserve"> of health institutions should ensure compliance to the provisions </w:t>
      </w:r>
      <w:r w:rsidR="00DA4235" w:rsidRPr="00661F88">
        <w:rPr>
          <w:rStyle w:val="hgkelc"/>
          <w:rFonts w:ascii="Times New Roman" w:hAnsi="Times New Roman" w:cs="Times New Roman"/>
          <w:color w:val="000000" w:themeColor="text1"/>
          <w:sz w:val="24"/>
          <w:szCs w:val="24"/>
        </w:rPr>
        <w:t>of</w:t>
      </w:r>
      <w:r w:rsidR="0089144C" w:rsidRPr="00661F88">
        <w:rPr>
          <w:rStyle w:val="hgkelc"/>
          <w:rFonts w:ascii="Times New Roman" w:hAnsi="Times New Roman" w:cs="Times New Roman"/>
          <w:color w:val="000000" w:themeColor="text1"/>
          <w:sz w:val="24"/>
          <w:szCs w:val="24"/>
        </w:rPr>
        <w:t xml:space="preserve"> this Act including keenness in engaging third-party vendor to </w:t>
      </w:r>
      <w:r w:rsidR="00DA4235" w:rsidRPr="00661F88">
        <w:rPr>
          <w:rStyle w:val="hgkelc"/>
          <w:rFonts w:ascii="Times New Roman" w:hAnsi="Times New Roman" w:cs="Times New Roman"/>
          <w:color w:val="000000" w:themeColor="text1"/>
          <w:sz w:val="24"/>
          <w:szCs w:val="24"/>
        </w:rPr>
        <w:t>dispose</w:t>
      </w:r>
      <w:r w:rsidR="0089144C" w:rsidRPr="00661F88">
        <w:rPr>
          <w:rStyle w:val="hgkelc"/>
          <w:rFonts w:ascii="Times New Roman" w:hAnsi="Times New Roman" w:cs="Times New Roman"/>
          <w:color w:val="000000" w:themeColor="text1"/>
          <w:sz w:val="24"/>
          <w:szCs w:val="24"/>
        </w:rPr>
        <w:t xml:space="preserve"> data. </w:t>
      </w:r>
      <w:r w:rsidR="00D0497F" w:rsidRPr="00661F88">
        <w:rPr>
          <w:rStyle w:val="hgkelc"/>
          <w:rFonts w:ascii="Times New Roman" w:hAnsi="Times New Roman" w:cs="Times New Roman"/>
          <w:color w:val="000000" w:themeColor="text1"/>
          <w:sz w:val="24"/>
          <w:szCs w:val="24"/>
        </w:rPr>
        <w:t xml:space="preserve"> In addition to </w:t>
      </w:r>
      <w:r w:rsidR="00D0497F" w:rsidRPr="00661F88">
        <w:rPr>
          <w:rStyle w:val="hgkelc"/>
          <w:rFonts w:ascii="Times New Roman" w:hAnsi="Times New Roman" w:cs="Times New Roman"/>
          <w:color w:val="000000" w:themeColor="text1"/>
          <w:sz w:val="24"/>
          <w:szCs w:val="24"/>
        </w:rPr>
        <w:lastRenderedPageBreak/>
        <w:t xml:space="preserve">HITECH, there is the </w:t>
      </w:r>
      <w:r w:rsidR="00D0497F" w:rsidRPr="00661F88">
        <w:rPr>
          <w:rFonts w:ascii="Times New Roman" w:hAnsi="Times New Roman" w:cs="Times New Roman"/>
          <w:color w:val="000000" w:themeColor="text1"/>
          <w:sz w:val="24"/>
          <w:szCs w:val="24"/>
        </w:rPr>
        <w:t>Gramm-Leach-Bliley Act (GLB</w:t>
      </w:r>
      <w:r w:rsidR="00D0497F" w:rsidRPr="00661F88">
        <w:rPr>
          <w:rFonts w:ascii="Times New Roman" w:hAnsi="Times New Roman" w:cs="Times New Roman"/>
          <w:color w:val="000000" w:themeColor="text1"/>
          <w:sz w:val="24"/>
          <w:szCs w:val="24"/>
        </w:rPr>
        <w:t>A</w:t>
      </w:r>
      <w:r w:rsidR="00D0497F" w:rsidRPr="00661F88">
        <w:rPr>
          <w:rFonts w:ascii="Times New Roman" w:hAnsi="Times New Roman" w:cs="Times New Roman"/>
          <w:color w:val="000000" w:themeColor="text1"/>
          <w:sz w:val="24"/>
          <w:szCs w:val="24"/>
        </w:rPr>
        <w:t xml:space="preserve"> Act</w:t>
      </w:r>
      <w:r w:rsidR="00D0497F" w:rsidRPr="00661F88">
        <w:rPr>
          <w:rFonts w:ascii="Times New Roman" w:hAnsi="Times New Roman" w:cs="Times New Roman"/>
          <w:color w:val="000000" w:themeColor="text1"/>
          <w:sz w:val="24"/>
          <w:szCs w:val="24"/>
        </w:rPr>
        <w:t xml:space="preserve">) that tasks financial institutions to explain their </w:t>
      </w:r>
      <w:r w:rsidR="00DA4235" w:rsidRPr="00661F88">
        <w:rPr>
          <w:rFonts w:ascii="Times New Roman" w:hAnsi="Times New Roman" w:cs="Times New Roman"/>
          <w:color w:val="000000" w:themeColor="text1"/>
          <w:sz w:val="24"/>
          <w:szCs w:val="24"/>
        </w:rPr>
        <w:t>storage</w:t>
      </w:r>
      <w:r w:rsidR="00D0497F" w:rsidRPr="00661F88">
        <w:rPr>
          <w:rFonts w:ascii="Times New Roman" w:hAnsi="Times New Roman" w:cs="Times New Roman"/>
          <w:color w:val="000000" w:themeColor="text1"/>
          <w:sz w:val="24"/>
          <w:szCs w:val="24"/>
        </w:rPr>
        <w:t xml:space="preserve"> and sharing of consumers’ private data (</w:t>
      </w:r>
      <w:hyperlink r:id="rId9" w:history="1">
        <w:r w:rsidR="00D0497F" w:rsidRPr="00661F88">
          <w:rPr>
            <w:rStyle w:val="Hyperlink"/>
            <w:rFonts w:ascii="Times New Roman" w:hAnsi="Times New Roman" w:cs="Times New Roman"/>
            <w:color w:val="000000" w:themeColor="text1"/>
            <w:sz w:val="24"/>
            <w:szCs w:val="24"/>
            <w:u w:val="none"/>
          </w:rPr>
          <w:t>De Groot</w:t>
        </w:r>
      </w:hyperlink>
      <w:r w:rsidR="00D0497F" w:rsidRPr="00661F88">
        <w:rPr>
          <w:rFonts w:ascii="Times New Roman" w:hAnsi="Times New Roman" w:cs="Times New Roman"/>
          <w:color w:val="000000" w:themeColor="text1"/>
          <w:sz w:val="24"/>
          <w:szCs w:val="24"/>
        </w:rPr>
        <w:t xml:space="preserve">, 2019). While the law largely </w:t>
      </w:r>
      <w:r w:rsidR="00DA4235" w:rsidRPr="00661F88">
        <w:rPr>
          <w:rFonts w:ascii="Times New Roman" w:hAnsi="Times New Roman" w:cs="Times New Roman"/>
          <w:color w:val="000000" w:themeColor="text1"/>
          <w:sz w:val="24"/>
          <w:szCs w:val="24"/>
        </w:rPr>
        <w:t>applies to</w:t>
      </w:r>
      <w:r w:rsidR="00D0497F" w:rsidRPr="00661F88">
        <w:rPr>
          <w:rFonts w:ascii="Times New Roman" w:hAnsi="Times New Roman" w:cs="Times New Roman"/>
          <w:color w:val="000000" w:themeColor="text1"/>
          <w:sz w:val="24"/>
          <w:szCs w:val="24"/>
        </w:rPr>
        <w:t xml:space="preserve"> the finance market, </w:t>
      </w:r>
      <w:r w:rsidR="00DA4235" w:rsidRPr="00661F88">
        <w:rPr>
          <w:rFonts w:ascii="Times New Roman" w:hAnsi="Times New Roman" w:cs="Times New Roman"/>
          <w:color w:val="000000" w:themeColor="text1"/>
          <w:sz w:val="24"/>
          <w:szCs w:val="24"/>
        </w:rPr>
        <w:t>health</w:t>
      </w:r>
      <w:r w:rsidR="00D0497F" w:rsidRPr="00661F88">
        <w:rPr>
          <w:rFonts w:ascii="Times New Roman" w:hAnsi="Times New Roman" w:cs="Times New Roman"/>
          <w:color w:val="000000" w:themeColor="text1"/>
          <w:sz w:val="24"/>
          <w:szCs w:val="24"/>
        </w:rPr>
        <w:t xml:space="preserve"> institutions are affected too such as when they charge interests to the long-term payment plans of the patients. If data breaches occur, the provision </w:t>
      </w:r>
      <w:r w:rsidR="00DA4235" w:rsidRPr="00661F88">
        <w:rPr>
          <w:rFonts w:ascii="Times New Roman" w:hAnsi="Times New Roman" w:cs="Times New Roman"/>
          <w:color w:val="000000" w:themeColor="text1"/>
          <w:sz w:val="24"/>
          <w:szCs w:val="24"/>
        </w:rPr>
        <w:t>of</w:t>
      </w:r>
      <w:r w:rsidR="00D0497F" w:rsidRPr="00661F88">
        <w:rPr>
          <w:rFonts w:ascii="Times New Roman" w:hAnsi="Times New Roman" w:cs="Times New Roman"/>
          <w:color w:val="000000" w:themeColor="text1"/>
          <w:sz w:val="24"/>
          <w:szCs w:val="24"/>
        </w:rPr>
        <w:t xml:space="preserve"> GLBA Act have to take charge. </w:t>
      </w:r>
    </w:p>
    <w:p w:rsidR="00D0497F" w:rsidRPr="00661F88" w:rsidRDefault="00D0497F"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D0497F" w:rsidRPr="00661F88" w:rsidRDefault="00D0497F" w:rsidP="00661F88">
      <w:pPr>
        <w:autoSpaceDE w:val="0"/>
        <w:autoSpaceDN w:val="0"/>
        <w:adjustRightInd w:val="0"/>
        <w:spacing w:after="0" w:line="480" w:lineRule="auto"/>
        <w:jc w:val="center"/>
        <w:rPr>
          <w:rFonts w:ascii="Times New Roman" w:hAnsi="Times New Roman" w:cs="Times New Roman"/>
          <w:b/>
          <w:color w:val="000000" w:themeColor="text1"/>
          <w:sz w:val="24"/>
          <w:szCs w:val="24"/>
        </w:rPr>
      </w:pPr>
      <w:r w:rsidRPr="00661F88">
        <w:rPr>
          <w:rFonts w:ascii="Times New Roman" w:hAnsi="Times New Roman" w:cs="Times New Roman"/>
          <w:b/>
          <w:color w:val="000000" w:themeColor="text1"/>
          <w:sz w:val="24"/>
          <w:szCs w:val="24"/>
        </w:rPr>
        <w:t>Interventions to Prevent Breaches</w:t>
      </w:r>
    </w:p>
    <w:p w:rsidR="00D0497F" w:rsidRPr="00661F88" w:rsidRDefault="00D0497F" w:rsidP="00661F88">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Depending on the scope of an </w:t>
      </w:r>
      <w:r w:rsidR="00DA4235" w:rsidRPr="00661F88">
        <w:rPr>
          <w:rFonts w:ascii="Times New Roman" w:hAnsi="Times New Roman" w:cs="Times New Roman"/>
          <w:color w:val="000000" w:themeColor="text1"/>
          <w:sz w:val="24"/>
          <w:szCs w:val="24"/>
        </w:rPr>
        <w:t>institution</w:t>
      </w:r>
      <w:r w:rsidRPr="00661F88">
        <w:rPr>
          <w:rFonts w:ascii="Times New Roman" w:hAnsi="Times New Roman" w:cs="Times New Roman"/>
          <w:color w:val="000000" w:themeColor="text1"/>
          <w:sz w:val="24"/>
          <w:szCs w:val="24"/>
        </w:rPr>
        <w:t>’</w:t>
      </w:r>
      <w:r w:rsidR="00DA4235" w:rsidRPr="00661F88">
        <w:rPr>
          <w:rFonts w:ascii="Times New Roman" w:hAnsi="Times New Roman" w:cs="Times New Roman"/>
          <w:color w:val="000000" w:themeColor="text1"/>
          <w:sz w:val="24"/>
          <w:szCs w:val="24"/>
        </w:rPr>
        <w:t>s</w:t>
      </w:r>
      <w:r w:rsidRPr="00661F88">
        <w:rPr>
          <w:rFonts w:ascii="Times New Roman" w:hAnsi="Times New Roman" w:cs="Times New Roman"/>
          <w:color w:val="000000" w:themeColor="text1"/>
          <w:sz w:val="24"/>
          <w:szCs w:val="24"/>
        </w:rPr>
        <w:t xml:space="preserve"> health information management, there are diverse ways to prevent data breaches.</w:t>
      </w:r>
      <w:r w:rsidR="00C51FC7" w:rsidRPr="00661F88">
        <w:rPr>
          <w:rFonts w:ascii="Times New Roman" w:hAnsi="Times New Roman" w:cs="Times New Roman"/>
          <w:color w:val="000000" w:themeColor="text1"/>
          <w:sz w:val="24"/>
          <w:szCs w:val="24"/>
        </w:rPr>
        <w:t xml:space="preserve"> The following are five ways to prevent incidents and attacks related to data breaches. </w:t>
      </w:r>
      <w:r w:rsidR="00BB5AC7" w:rsidRPr="00661F88">
        <w:rPr>
          <w:rFonts w:ascii="Times New Roman" w:hAnsi="Times New Roman" w:cs="Times New Roman"/>
          <w:color w:val="000000" w:themeColor="text1"/>
          <w:sz w:val="24"/>
          <w:szCs w:val="24"/>
        </w:rPr>
        <w:t xml:space="preserve">First, institutions need to be proactive and implement regular security risks analysis </w:t>
      </w:r>
      <w:r w:rsidR="00DA4235" w:rsidRPr="00661F88">
        <w:rPr>
          <w:rFonts w:ascii="Times New Roman" w:hAnsi="Times New Roman" w:cs="Times New Roman"/>
          <w:color w:val="000000" w:themeColor="text1"/>
          <w:sz w:val="24"/>
          <w:szCs w:val="24"/>
        </w:rPr>
        <w:t>programs</w:t>
      </w:r>
      <w:r w:rsidR="00BB5AC7" w:rsidRPr="00661F88">
        <w:rPr>
          <w:rFonts w:ascii="Times New Roman" w:hAnsi="Times New Roman" w:cs="Times New Roman"/>
          <w:color w:val="000000" w:themeColor="text1"/>
          <w:sz w:val="24"/>
          <w:szCs w:val="24"/>
        </w:rPr>
        <w:t xml:space="preserve"> to detect and </w:t>
      </w:r>
      <w:r w:rsidR="00DA4235" w:rsidRPr="00661F88">
        <w:rPr>
          <w:rFonts w:ascii="Times New Roman" w:hAnsi="Times New Roman" w:cs="Times New Roman"/>
          <w:color w:val="000000" w:themeColor="text1"/>
          <w:sz w:val="24"/>
          <w:szCs w:val="24"/>
        </w:rPr>
        <w:t>repair</w:t>
      </w:r>
      <w:r w:rsidR="00BB5AC7" w:rsidRPr="00661F88">
        <w:rPr>
          <w:rFonts w:ascii="Times New Roman" w:hAnsi="Times New Roman" w:cs="Times New Roman"/>
          <w:color w:val="000000" w:themeColor="text1"/>
          <w:sz w:val="24"/>
          <w:szCs w:val="24"/>
        </w:rPr>
        <w:t xml:space="preserve"> data breach vulnerabilities (</w:t>
      </w:r>
      <w:r w:rsidR="00762D8D" w:rsidRPr="00661F88">
        <w:rPr>
          <w:rFonts w:ascii="Times New Roman" w:hAnsi="Times New Roman" w:cs="Times New Roman"/>
          <w:color w:val="000000" w:themeColor="text1"/>
          <w:sz w:val="24"/>
          <w:szCs w:val="24"/>
        </w:rPr>
        <w:t>Applied Medical Systems, 2020</w:t>
      </w:r>
      <w:r w:rsidR="00BB5AC7" w:rsidRPr="00661F88">
        <w:rPr>
          <w:rFonts w:ascii="Times New Roman" w:hAnsi="Times New Roman" w:cs="Times New Roman"/>
          <w:color w:val="000000" w:themeColor="text1"/>
          <w:sz w:val="24"/>
          <w:szCs w:val="24"/>
        </w:rPr>
        <w:t xml:space="preserve">). In essence, the </w:t>
      </w:r>
      <w:r w:rsidR="00BB5AC7" w:rsidRPr="00661F88">
        <w:rPr>
          <w:rFonts w:ascii="Times New Roman" w:hAnsi="Times New Roman" w:cs="Times New Roman"/>
          <w:color w:val="000000" w:themeColor="text1"/>
          <w:sz w:val="24"/>
          <w:szCs w:val="24"/>
        </w:rPr>
        <w:t>HIPAA Security Rule</w:t>
      </w:r>
      <w:r w:rsidR="00762D8D" w:rsidRPr="00661F88">
        <w:rPr>
          <w:rFonts w:ascii="Times New Roman" w:hAnsi="Times New Roman" w:cs="Times New Roman"/>
          <w:color w:val="000000" w:themeColor="text1"/>
          <w:sz w:val="24"/>
          <w:szCs w:val="24"/>
        </w:rPr>
        <w:t xml:space="preserve"> supports frequent </w:t>
      </w:r>
      <w:r w:rsidR="00DA4235" w:rsidRPr="00661F88">
        <w:rPr>
          <w:rFonts w:ascii="Times New Roman" w:hAnsi="Times New Roman" w:cs="Times New Roman"/>
          <w:color w:val="000000" w:themeColor="text1"/>
          <w:sz w:val="24"/>
          <w:szCs w:val="24"/>
        </w:rPr>
        <w:t>risk</w:t>
      </w:r>
      <w:r w:rsidR="00762D8D" w:rsidRPr="00661F88">
        <w:rPr>
          <w:rFonts w:ascii="Times New Roman" w:hAnsi="Times New Roman" w:cs="Times New Roman"/>
          <w:color w:val="000000" w:themeColor="text1"/>
          <w:sz w:val="24"/>
          <w:szCs w:val="24"/>
        </w:rPr>
        <w:t xml:space="preserve"> </w:t>
      </w:r>
      <w:r w:rsidR="00DA4235" w:rsidRPr="00661F88">
        <w:rPr>
          <w:rFonts w:ascii="Times New Roman" w:hAnsi="Times New Roman" w:cs="Times New Roman"/>
          <w:color w:val="000000" w:themeColor="text1"/>
          <w:sz w:val="24"/>
          <w:szCs w:val="24"/>
        </w:rPr>
        <w:t>analyses</w:t>
      </w:r>
      <w:r w:rsidR="00762D8D" w:rsidRPr="00661F88">
        <w:rPr>
          <w:rFonts w:ascii="Times New Roman" w:hAnsi="Times New Roman" w:cs="Times New Roman"/>
          <w:color w:val="000000" w:themeColor="text1"/>
          <w:sz w:val="24"/>
          <w:szCs w:val="24"/>
        </w:rPr>
        <w:t xml:space="preserve"> to </w:t>
      </w:r>
      <w:r w:rsidR="00DA4235" w:rsidRPr="00661F88">
        <w:rPr>
          <w:rFonts w:ascii="Times New Roman" w:hAnsi="Times New Roman" w:cs="Times New Roman"/>
          <w:color w:val="000000" w:themeColor="text1"/>
          <w:sz w:val="24"/>
          <w:szCs w:val="24"/>
        </w:rPr>
        <w:t>improve</w:t>
      </w:r>
      <w:r w:rsidR="00762D8D" w:rsidRPr="00661F88">
        <w:rPr>
          <w:rFonts w:ascii="Times New Roman" w:hAnsi="Times New Roman" w:cs="Times New Roman"/>
          <w:color w:val="000000" w:themeColor="text1"/>
          <w:sz w:val="24"/>
          <w:szCs w:val="24"/>
        </w:rPr>
        <w:t xml:space="preserve"> and </w:t>
      </w:r>
      <w:r w:rsidR="00DA4235" w:rsidRPr="00661F88">
        <w:rPr>
          <w:rFonts w:ascii="Times New Roman" w:hAnsi="Times New Roman" w:cs="Times New Roman"/>
          <w:color w:val="000000" w:themeColor="text1"/>
          <w:sz w:val="24"/>
          <w:szCs w:val="24"/>
        </w:rPr>
        <w:t>fortify</w:t>
      </w:r>
      <w:r w:rsidR="00762D8D" w:rsidRPr="00661F88">
        <w:rPr>
          <w:rFonts w:ascii="Times New Roman" w:hAnsi="Times New Roman" w:cs="Times New Roman"/>
          <w:color w:val="000000" w:themeColor="text1"/>
          <w:sz w:val="24"/>
          <w:szCs w:val="24"/>
        </w:rPr>
        <w:t xml:space="preserve"> security </w:t>
      </w:r>
      <w:r w:rsidR="00DA4235" w:rsidRPr="00661F88">
        <w:rPr>
          <w:rFonts w:ascii="Times New Roman" w:hAnsi="Times New Roman" w:cs="Times New Roman"/>
          <w:color w:val="000000" w:themeColor="text1"/>
          <w:sz w:val="24"/>
          <w:szCs w:val="24"/>
        </w:rPr>
        <w:t>measures</w:t>
      </w:r>
      <w:r w:rsidR="00762D8D" w:rsidRPr="00661F88">
        <w:rPr>
          <w:rFonts w:ascii="Times New Roman" w:hAnsi="Times New Roman" w:cs="Times New Roman"/>
          <w:color w:val="000000" w:themeColor="text1"/>
          <w:sz w:val="24"/>
          <w:szCs w:val="24"/>
        </w:rPr>
        <w:t xml:space="preserve">. Secondly, </w:t>
      </w:r>
      <w:r w:rsidR="00DA4235" w:rsidRPr="00661F88">
        <w:rPr>
          <w:rFonts w:ascii="Times New Roman" w:hAnsi="Times New Roman" w:cs="Times New Roman"/>
          <w:color w:val="000000" w:themeColor="text1"/>
          <w:sz w:val="24"/>
          <w:szCs w:val="24"/>
        </w:rPr>
        <w:t>institutions</w:t>
      </w:r>
      <w:r w:rsidR="00762D8D" w:rsidRPr="00661F88">
        <w:rPr>
          <w:rFonts w:ascii="Times New Roman" w:hAnsi="Times New Roman" w:cs="Times New Roman"/>
          <w:color w:val="000000" w:themeColor="text1"/>
          <w:sz w:val="24"/>
          <w:szCs w:val="24"/>
        </w:rPr>
        <w:t xml:space="preserve"> need to properly vet and scrutinize partners to ensure they work </w:t>
      </w:r>
      <w:r w:rsidR="00DA4235" w:rsidRPr="00661F88">
        <w:rPr>
          <w:rFonts w:ascii="Times New Roman" w:hAnsi="Times New Roman" w:cs="Times New Roman"/>
          <w:color w:val="000000" w:themeColor="text1"/>
          <w:sz w:val="24"/>
          <w:szCs w:val="24"/>
        </w:rPr>
        <w:t>with</w:t>
      </w:r>
      <w:r w:rsidR="00762D8D" w:rsidRPr="00661F88">
        <w:rPr>
          <w:rFonts w:ascii="Times New Roman" w:hAnsi="Times New Roman" w:cs="Times New Roman"/>
          <w:color w:val="000000" w:themeColor="text1"/>
          <w:sz w:val="24"/>
          <w:szCs w:val="24"/>
        </w:rPr>
        <w:t xml:space="preserve"> trusted people. From coding to </w:t>
      </w:r>
      <w:r w:rsidR="00DA4235" w:rsidRPr="00661F88">
        <w:rPr>
          <w:rFonts w:ascii="Times New Roman" w:hAnsi="Times New Roman" w:cs="Times New Roman"/>
          <w:color w:val="000000" w:themeColor="text1"/>
          <w:sz w:val="24"/>
          <w:szCs w:val="24"/>
        </w:rPr>
        <w:t>billing</w:t>
      </w:r>
      <w:r w:rsidR="00762D8D" w:rsidRPr="00661F88">
        <w:rPr>
          <w:rFonts w:ascii="Times New Roman" w:hAnsi="Times New Roman" w:cs="Times New Roman"/>
          <w:color w:val="000000" w:themeColor="text1"/>
          <w:sz w:val="24"/>
          <w:szCs w:val="24"/>
        </w:rPr>
        <w:t xml:space="preserve"> and data transcription, the third-party providers can offer </w:t>
      </w:r>
      <w:r w:rsidR="00DA4235" w:rsidRPr="00661F88">
        <w:rPr>
          <w:rFonts w:ascii="Times New Roman" w:hAnsi="Times New Roman" w:cs="Times New Roman"/>
          <w:color w:val="000000" w:themeColor="text1"/>
          <w:sz w:val="24"/>
          <w:szCs w:val="24"/>
        </w:rPr>
        <w:t>vulnerabilities</w:t>
      </w:r>
      <w:r w:rsidR="00762D8D" w:rsidRPr="00661F88">
        <w:rPr>
          <w:rFonts w:ascii="Times New Roman" w:hAnsi="Times New Roman" w:cs="Times New Roman"/>
          <w:color w:val="000000" w:themeColor="text1"/>
          <w:sz w:val="24"/>
          <w:szCs w:val="24"/>
        </w:rPr>
        <w:t xml:space="preserve"> to data breaches. </w:t>
      </w:r>
      <w:r w:rsidR="00DA4235" w:rsidRPr="00661F88">
        <w:rPr>
          <w:rFonts w:ascii="Times New Roman" w:hAnsi="Times New Roman" w:cs="Times New Roman"/>
          <w:color w:val="000000" w:themeColor="text1"/>
          <w:sz w:val="24"/>
          <w:szCs w:val="24"/>
        </w:rPr>
        <w:t>Therefore</w:t>
      </w:r>
      <w:r w:rsidR="00762D8D" w:rsidRPr="00661F88">
        <w:rPr>
          <w:rFonts w:ascii="Times New Roman" w:hAnsi="Times New Roman" w:cs="Times New Roman"/>
          <w:color w:val="000000" w:themeColor="text1"/>
          <w:sz w:val="24"/>
          <w:szCs w:val="24"/>
        </w:rPr>
        <w:t xml:space="preserve">, regular and thorough reviews can help improve the data </w:t>
      </w:r>
      <w:r w:rsidR="00DA4235" w:rsidRPr="00661F88">
        <w:rPr>
          <w:rFonts w:ascii="Times New Roman" w:hAnsi="Times New Roman" w:cs="Times New Roman"/>
          <w:color w:val="000000" w:themeColor="text1"/>
          <w:sz w:val="24"/>
          <w:szCs w:val="24"/>
        </w:rPr>
        <w:t>security</w:t>
      </w:r>
      <w:r w:rsidR="00762D8D" w:rsidRPr="00661F88">
        <w:rPr>
          <w:rFonts w:ascii="Times New Roman" w:hAnsi="Times New Roman" w:cs="Times New Roman"/>
          <w:color w:val="000000" w:themeColor="text1"/>
          <w:sz w:val="24"/>
          <w:szCs w:val="24"/>
        </w:rPr>
        <w:t xml:space="preserve">. Additionally, health institutions need to </w:t>
      </w:r>
      <w:r w:rsidR="00DA4235" w:rsidRPr="00661F88">
        <w:rPr>
          <w:rFonts w:ascii="Times New Roman" w:hAnsi="Times New Roman" w:cs="Times New Roman"/>
          <w:color w:val="000000" w:themeColor="text1"/>
          <w:sz w:val="24"/>
          <w:szCs w:val="24"/>
        </w:rPr>
        <w:t>continually</w:t>
      </w:r>
      <w:r w:rsidR="00762D8D" w:rsidRPr="00661F88">
        <w:rPr>
          <w:rFonts w:ascii="Times New Roman" w:hAnsi="Times New Roman" w:cs="Times New Roman"/>
          <w:color w:val="000000" w:themeColor="text1"/>
          <w:sz w:val="24"/>
          <w:szCs w:val="24"/>
        </w:rPr>
        <w:t xml:space="preserve"> educate and train staff on data management. For instance, skills from training will ensure they have more </w:t>
      </w:r>
      <w:r w:rsidR="00DA4235" w:rsidRPr="00661F88">
        <w:rPr>
          <w:rFonts w:ascii="Times New Roman" w:hAnsi="Times New Roman" w:cs="Times New Roman"/>
          <w:color w:val="000000" w:themeColor="text1"/>
          <w:sz w:val="24"/>
          <w:szCs w:val="24"/>
        </w:rPr>
        <w:t>situational</w:t>
      </w:r>
      <w:r w:rsidR="00762D8D" w:rsidRPr="00661F88">
        <w:rPr>
          <w:rFonts w:ascii="Times New Roman" w:hAnsi="Times New Roman" w:cs="Times New Roman"/>
          <w:color w:val="000000" w:themeColor="text1"/>
          <w:sz w:val="24"/>
          <w:szCs w:val="24"/>
        </w:rPr>
        <w:t xml:space="preserve"> awareness and keen enough to detect areas of vulnerability (</w:t>
      </w:r>
      <w:r w:rsidR="00762D8D" w:rsidRPr="00661F88">
        <w:rPr>
          <w:rFonts w:ascii="Times New Roman" w:hAnsi="Times New Roman" w:cs="Times New Roman"/>
          <w:color w:val="000000" w:themeColor="text1"/>
          <w:sz w:val="24"/>
          <w:szCs w:val="24"/>
        </w:rPr>
        <w:t>Applied Medical Systems, 2020</w:t>
      </w:r>
      <w:r w:rsidR="00762D8D" w:rsidRPr="00661F88">
        <w:rPr>
          <w:rFonts w:ascii="Times New Roman" w:hAnsi="Times New Roman" w:cs="Times New Roman"/>
          <w:color w:val="000000" w:themeColor="text1"/>
          <w:sz w:val="24"/>
          <w:szCs w:val="24"/>
        </w:rPr>
        <w:t xml:space="preserve">). In adding to the training component, healthcare employees need to have better monitoring of the mobile devices and even paper records. For example, they should not leave the devices or medical reports unattended to. Also, logging off is crucial especially for shared devices such as personal computers. </w:t>
      </w:r>
      <w:r w:rsidR="00DA4235" w:rsidRPr="00661F88">
        <w:rPr>
          <w:rFonts w:ascii="Times New Roman" w:hAnsi="Times New Roman" w:cs="Times New Roman"/>
          <w:color w:val="000000" w:themeColor="text1"/>
          <w:sz w:val="24"/>
          <w:szCs w:val="24"/>
        </w:rPr>
        <w:t>Finally</w:t>
      </w:r>
      <w:r w:rsidR="00762D8D" w:rsidRPr="00661F88">
        <w:rPr>
          <w:rFonts w:ascii="Times New Roman" w:hAnsi="Times New Roman" w:cs="Times New Roman"/>
          <w:color w:val="000000" w:themeColor="text1"/>
          <w:sz w:val="24"/>
          <w:szCs w:val="24"/>
        </w:rPr>
        <w:t>, health institutions need to seek avenues that further limit access to patient records (</w:t>
      </w:r>
      <w:r w:rsidR="00762D8D" w:rsidRPr="00661F88">
        <w:rPr>
          <w:rFonts w:ascii="Times New Roman" w:hAnsi="Times New Roman" w:cs="Times New Roman"/>
          <w:color w:val="000000" w:themeColor="text1"/>
          <w:sz w:val="24"/>
          <w:szCs w:val="24"/>
        </w:rPr>
        <w:t>Applied Medical Systems, 2020</w:t>
      </w:r>
      <w:r w:rsidR="00762D8D" w:rsidRPr="00661F88">
        <w:rPr>
          <w:rFonts w:ascii="Times New Roman" w:hAnsi="Times New Roman" w:cs="Times New Roman"/>
          <w:color w:val="000000" w:themeColor="text1"/>
          <w:sz w:val="24"/>
          <w:szCs w:val="24"/>
        </w:rPr>
        <w:t xml:space="preserve">). User </w:t>
      </w:r>
      <w:r w:rsidR="00DA4235" w:rsidRPr="00661F88">
        <w:rPr>
          <w:rFonts w:ascii="Times New Roman" w:hAnsi="Times New Roman" w:cs="Times New Roman"/>
          <w:color w:val="000000" w:themeColor="text1"/>
          <w:sz w:val="24"/>
          <w:szCs w:val="24"/>
        </w:rPr>
        <w:t>permissions</w:t>
      </w:r>
      <w:r w:rsidR="00762D8D" w:rsidRPr="00661F88">
        <w:rPr>
          <w:rFonts w:ascii="Times New Roman" w:hAnsi="Times New Roman" w:cs="Times New Roman"/>
          <w:color w:val="000000" w:themeColor="text1"/>
          <w:sz w:val="24"/>
          <w:szCs w:val="24"/>
        </w:rPr>
        <w:t xml:space="preserve"> and </w:t>
      </w:r>
      <w:r w:rsidR="00762D8D" w:rsidRPr="00661F88">
        <w:rPr>
          <w:rFonts w:ascii="Times New Roman" w:hAnsi="Times New Roman" w:cs="Times New Roman"/>
          <w:color w:val="000000" w:themeColor="text1"/>
          <w:sz w:val="24"/>
          <w:szCs w:val="24"/>
        </w:rPr>
        <w:lastRenderedPageBreak/>
        <w:t xml:space="preserve">passwords should be regularly updated and adequate notices provided to ensure no unauthorized persons gain access to data areas. </w:t>
      </w:r>
    </w:p>
    <w:p w:rsidR="00D0497F" w:rsidRPr="00661F88" w:rsidRDefault="00D0497F"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D0497F" w:rsidRPr="00661F88" w:rsidRDefault="00D0497F"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D0497F" w:rsidRPr="00661F88" w:rsidRDefault="00D0497F" w:rsidP="00661F88">
      <w:pPr>
        <w:autoSpaceDE w:val="0"/>
        <w:autoSpaceDN w:val="0"/>
        <w:adjustRightInd w:val="0"/>
        <w:spacing w:after="0" w:line="480" w:lineRule="auto"/>
        <w:jc w:val="center"/>
        <w:rPr>
          <w:rFonts w:ascii="Times New Roman" w:hAnsi="Times New Roman" w:cs="Times New Roman"/>
          <w:b/>
          <w:color w:val="000000" w:themeColor="text1"/>
          <w:sz w:val="24"/>
          <w:szCs w:val="24"/>
        </w:rPr>
      </w:pPr>
      <w:r w:rsidRPr="00661F88">
        <w:rPr>
          <w:rFonts w:ascii="Times New Roman" w:hAnsi="Times New Roman" w:cs="Times New Roman"/>
          <w:b/>
          <w:color w:val="000000" w:themeColor="text1"/>
          <w:sz w:val="24"/>
          <w:szCs w:val="24"/>
        </w:rPr>
        <w:t>Recent Cases of Data Breaches</w:t>
      </w:r>
    </w:p>
    <w:p w:rsidR="00D0497F" w:rsidRPr="00661F88" w:rsidRDefault="00762D8D" w:rsidP="00661F88">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In recent years, the </w:t>
      </w:r>
      <w:r w:rsidR="00DA4235" w:rsidRPr="00661F88">
        <w:rPr>
          <w:rFonts w:ascii="Times New Roman" w:hAnsi="Times New Roman" w:cs="Times New Roman"/>
          <w:color w:val="000000" w:themeColor="text1"/>
          <w:sz w:val="24"/>
          <w:szCs w:val="24"/>
        </w:rPr>
        <w:t>prevalence</w:t>
      </w:r>
      <w:r w:rsidRPr="00661F88">
        <w:rPr>
          <w:rFonts w:ascii="Times New Roman" w:hAnsi="Times New Roman" w:cs="Times New Roman"/>
          <w:color w:val="000000" w:themeColor="text1"/>
          <w:sz w:val="24"/>
          <w:szCs w:val="24"/>
        </w:rPr>
        <w:t xml:space="preserve"> of data </w:t>
      </w:r>
      <w:r w:rsidR="00DA4235" w:rsidRPr="00661F88">
        <w:rPr>
          <w:rFonts w:ascii="Times New Roman" w:hAnsi="Times New Roman" w:cs="Times New Roman"/>
          <w:color w:val="000000" w:themeColor="text1"/>
          <w:sz w:val="24"/>
          <w:szCs w:val="24"/>
        </w:rPr>
        <w:t>breaches</w:t>
      </w:r>
      <w:r w:rsidRPr="00661F88">
        <w:rPr>
          <w:rFonts w:ascii="Times New Roman" w:hAnsi="Times New Roman" w:cs="Times New Roman"/>
          <w:color w:val="000000" w:themeColor="text1"/>
          <w:sz w:val="24"/>
          <w:szCs w:val="24"/>
        </w:rPr>
        <w:t xml:space="preserve"> has </w:t>
      </w:r>
      <w:r w:rsidR="00DA4235" w:rsidRPr="00661F88">
        <w:rPr>
          <w:rFonts w:ascii="Times New Roman" w:hAnsi="Times New Roman" w:cs="Times New Roman"/>
          <w:color w:val="000000" w:themeColor="text1"/>
          <w:sz w:val="24"/>
          <w:szCs w:val="24"/>
        </w:rPr>
        <w:t>increased</w:t>
      </w:r>
      <w:r w:rsidRPr="00661F88">
        <w:rPr>
          <w:rFonts w:ascii="Times New Roman" w:hAnsi="Times New Roman" w:cs="Times New Roman"/>
          <w:color w:val="000000" w:themeColor="text1"/>
          <w:sz w:val="24"/>
          <w:szCs w:val="24"/>
        </w:rPr>
        <w:t xml:space="preserve"> increasing the cost of data management.  Drawing from the HIPAA Journal, </w:t>
      </w:r>
      <w:r w:rsidR="00DA4235" w:rsidRPr="00661F88">
        <w:rPr>
          <w:rFonts w:ascii="Times New Roman" w:hAnsi="Times New Roman" w:cs="Times New Roman"/>
          <w:color w:val="000000" w:themeColor="text1"/>
          <w:sz w:val="24"/>
          <w:szCs w:val="24"/>
        </w:rPr>
        <w:t>which</w:t>
      </w:r>
      <w:r w:rsidRPr="00661F88">
        <w:rPr>
          <w:rFonts w:ascii="Times New Roman" w:hAnsi="Times New Roman" w:cs="Times New Roman"/>
          <w:color w:val="000000" w:themeColor="text1"/>
          <w:sz w:val="24"/>
          <w:szCs w:val="24"/>
        </w:rPr>
        <w:t xml:space="preserve"> reports breach incidents, between October 2009 and same period in 2017, 2,181 incidents were reported </w:t>
      </w:r>
      <w:r w:rsidR="00DA4235" w:rsidRPr="00661F88">
        <w:rPr>
          <w:rFonts w:ascii="Times New Roman" w:hAnsi="Times New Roman" w:cs="Times New Roman"/>
          <w:color w:val="000000" w:themeColor="text1"/>
          <w:sz w:val="24"/>
          <w:szCs w:val="24"/>
        </w:rPr>
        <w:t>involving</w:t>
      </w:r>
      <w:r w:rsidRPr="00661F88">
        <w:rPr>
          <w:rFonts w:ascii="Times New Roman" w:hAnsi="Times New Roman" w:cs="Times New Roman"/>
          <w:color w:val="000000" w:themeColor="text1"/>
          <w:sz w:val="24"/>
          <w:szCs w:val="24"/>
        </w:rPr>
        <w:t xml:space="preserve"> over 176 billion records (</w:t>
      </w:r>
      <w:r w:rsidRPr="00661F88">
        <w:rPr>
          <w:rFonts w:ascii="Times New Roman" w:hAnsi="Times New Roman" w:cs="Times New Roman"/>
          <w:color w:val="000000" w:themeColor="text1"/>
          <w:sz w:val="24"/>
          <w:szCs w:val="24"/>
        </w:rPr>
        <w:t>Applied Medical Systems, 2020</w:t>
      </w:r>
      <w:r w:rsidRPr="00661F88">
        <w:rPr>
          <w:rFonts w:ascii="Times New Roman" w:hAnsi="Times New Roman" w:cs="Times New Roman"/>
          <w:color w:val="000000" w:themeColor="text1"/>
          <w:sz w:val="24"/>
          <w:szCs w:val="24"/>
        </w:rPr>
        <w:t xml:space="preserve">). </w:t>
      </w:r>
      <w:r w:rsidR="00761072" w:rsidRPr="00661F88">
        <w:rPr>
          <w:rFonts w:ascii="Times New Roman" w:hAnsi="Times New Roman" w:cs="Times New Roman"/>
          <w:color w:val="000000" w:themeColor="text1"/>
          <w:sz w:val="24"/>
          <w:szCs w:val="24"/>
        </w:rPr>
        <w:t xml:space="preserve">Some of the recent cases include the hacking of </w:t>
      </w:r>
      <w:r w:rsidR="00761072" w:rsidRPr="00661F88">
        <w:rPr>
          <w:rFonts w:ascii="Times New Roman" w:hAnsi="Times New Roman" w:cs="Times New Roman"/>
          <w:color w:val="000000" w:themeColor="text1"/>
          <w:sz w:val="24"/>
          <w:szCs w:val="24"/>
        </w:rPr>
        <w:t>American Medical Collection Agency</w:t>
      </w:r>
      <w:r w:rsidR="00761072" w:rsidRPr="00661F88">
        <w:rPr>
          <w:rFonts w:ascii="Times New Roman" w:hAnsi="Times New Roman" w:cs="Times New Roman"/>
          <w:color w:val="000000" w:themeColor="text1"/>
          <w:sz w:val="24"/>
          <w:szCs w:val="24"/>
        </w:rPr>
        <w:t xml:space="preserve">, a billing </w:t>
      </w:r>
      <w:r w:rsidR="00DA4235" w:rsidRPr="00661F88">
        <w:rPr>
          <w:rFonts w:ascii="Times New Roman" w:hAnsi="Times New Roman" w:cs="Times New Roman"/>
          <w:color w:val="000000" w:themeColor="text1"/>
          <w:sz w:val="24"/>
          <w:szCs w:val="24"/>
        </w:rPr>
        <w:t>services</w:t>
      </w:r>
      <w:r w:rsidR="00761072" w:rsidRPr="00661F88">
        <w:rPr>
          <w:rFonts w:ascii="Times New Roman" w:hAnsi="Times New Roman" w:cs="Times New Roman"/>
          <w:color w:val="000000" w:themeColor="text1"/>
          <w:sz w:val="24"/>
          <w:szCs w:val="24"/>
        </w:rPr>
        <w:t xml:space="preserve"> vendor between August 2018 and </w:t>
      </w:r>
      <w:r w:rsidR="00DA4235" w:rsidRPr="00661F88">
        <w:rPr>
          <w:rFonts w:ascii="Times New Roman" w:hAnsi="Times New Roman" w:cs="Times New Roman"/>
          <w:color w:val="000000" w:themeColor="text1"/>
          <w:sz w:val="24"/>
          <w:szCs w:val="24"/>
        </w:rPr>
        <w:t>March</w:t>
      </w:r>
      <w:r w:rsidR="00761072" w:rsidRPr="00661F88">
        <w:rPr>
          <w:rFonts w:ascii="Times New Roman" w:hAnsi="Times New Roman" w:cs="Times New Roman"/>
          <w:color w:val="000000" w:themeColor="text1"/>
          <w:sz w:val="24"/>
          <w:szCs w:val="24"/>
        </w:rPr>
        <w:t xml:space="preserve"> 2019. For </w:t>
      </w:r>
      <w:hyperlink r:id="rId10" w:history="1">
        <w:r w:rsidR="00761072" w:rsidRPr="00661F88">
          <w:rPr>
            <w:rStyle w:val="Hyperlink"/>
            <w:rFonts w:ascii="Times New Roman" w:hAnsi="Times New Roman" w:cs="Times New Roman"/>
            <w:color w:val="000000" w:themeColor="text1"/>
            <w:sz w:val="24"/>
            <w:szCs w:val="24"/>
            <w:u w:val="none"/>
          </w:rPr>
          <w:t>Quest</w:t>
        </w:r>
      </w:hyperlink>
      <w:r w:rsidR="00761072" w:rsidRPr="00661F88">
        <w:rPr>
          <w:rFonts w:ascii="Times New Roman" w:hAnsi="Times New Roman" w:cs="Times New Roman"/>
          <w:color w:val="000000" w:themeColor="text1"/>
          <w:sz w:val="24"/>
          <w:szCs w:val="24"/>
        </w:rPr>
        <w:t xml:space="preserve"> Diagnostics</w:t>
      </w:r>
      <w:r w:rsidR="00761072" w:rsidRPr="00661F88">
        <w:rPr>
          <w:rFonts w:ascii="Times New Roman" w:hAnsi="Times New Roman" w:cs="Times New Roman"/>
          <w:color w:val="000000" w:themeColor="text1"/>
          <w:sz w:val="24"/>
          <w:szCs w:val="24"/>
        </w:rPr>
        <w:t xml:space="preserve">, it was </w:t>
      </w:r>
      <w:r w:rsidR="00DA4235" w:rsidRPr="00661F88">
        <w:rPr>
          <w:rFonts w:ascii="Times New Roman" w:hAnsi="Times New Roman" w:cs="Times New Roman"/>
          <w:color w:val="000000" w:themeColor="text1"/>
          <w:sz w:val="24"/>
          <w:szCs w:val="24"/>
        </w:rPr>
        <w:t xml:space="preserve">estimated </w:t>
      </w:r>
      <w:r w:rsidR="00761072" w:rsidRPr="00661F88">
        <w:rPr>
          <w:rFonts w:ascii="Times New Roman" w:hAnsi="Times New Roman" w:cs="Times New Roman"/>
          <w:color w:val="000000" w:themeColor="text1"/>
          <w:sz w:val="24"/>
          <w:szCs w:val="24"/>
        </w:rPr>
        <w:t>that up to 12 million patients were affected where their social security numbers and other personal details were acquired (</w:t>
      </w:r>
      <w:r w:rsidR="0040178C" w:rsidRPr="00661F88">
        <w:rPr>
          <w:rFonts w:ascii="Times New Roman" w:hAnsi="Times New Roman" w:cs="Times New Roman"/>
          <w:color w:val="000000" w:themeColor="text1"/>
          <w:sz w:val="24"/>
          <w:szCs w:val="24"/>
        </w:rPr>
        <w:t>Davis</w:t>
      </w:r>
      <w:r w:rsidR="00761072" w:rsidRPr="00661F88">
        <w:rPr>
          <w:rFonts w:ascii="Times New Roman" w:hAnsi="Times New Roman" w:cs="Times New Roman"/>
          <w:color w:val="000000" w:themeColor="text1"/>
          <w:sz w:val="24"/>
          <w:szCs w:val="24"/>
        </w:rPr>
        <w:t>, 201</w:t>
      </w:r>
      <w:r w:rsidR="00DE11E3" w:rsidRPr="00661F88">
        <w:rPr>
          <w:rFonts w:ascii="Times New Roman" w:hAnsi="Times New Roman" w:cs="Times New Roman"/>
          <w:color w:val="000000" w:themeColor="text1"/>
          <w:sz w:val="24"/>
          <w:szCs w:val="24"/>
        </w:rPr>
        <w:t>9</w:t>
      </w:r>
      <w:r w:rsidR="00761072" w:rsidRPr="00661F88">
        <w:rPr>
          <w:rFonts w:ascii="Times New Roman" w:hAnsi="Times New Roman" w:cs="Times New Roman"/>
          <w:color w:val="000000" w:themeColor="text1"/>
          <w:sz w:val="24"/>
          <w:szCs w:val="24"/>
        </w:rPr>
        <w:t>). Then, 7.7 million more patients from L</w:t>
      </w:r>
      <w:r w:rsidR="00DA4235" w:rsidRPr="00661F88">
        <w:rPr>
          <w:rFonts w:ascii="Times New Roman" w:hAnsi="Times New Roman" w:cs="Times New Roman"/>
          <w:color w:val="000000" w:themeColor="text1"/>
          <w:sz w:val="24"/>
          <w:szCs w:val="24"/>
        </w:rPr>
        <w:t>a</w:t>
      </w:r>
      <w:r w:rsidR="00761072" w:rsidRPr="00661F88">
        <w:rPr>
          <w:rFonts w:ascii="Times New Roman" w:hAnsi="Times New Roman" w:cs="Times New Roman"/>
          <w:color w:val="000000" w:themeColor="text1"/>
          <w:sz w:val="24"/>
          <w:szCs w:val="24"/>
        </w:rPr>
        <w:t xml:space="preserve">bCorp were also affected among others. In addition to that, Dominion Nation, a medical insurer also reported a 9-year long hack on </w:t>
      </w:r>
      <w:r w:rsidR="00DA4235" w:rsidRPr="00661F88">
        <w:rPr>
          <w:rFonts w:ascii="Times New Roman" w:hAnsi="Times New Roman" w:cs="Times New Roman"/>
          <w:color w:val="000000" w:themeColor="text1"/>
          <w:sz w:val="24"/>
          <w:szCs w:val="24"/>
        </w:rPr>
        <w:t>its</w:t>
      </w:r>
      <w:r w:rsidR="00761072" w:rsidRPr="00661F88">
        <w:rPr>
          <w:rFonts w:ascii="Times New Roman" w:hAnsi="Times New Roman" w:cs="Times New Roman"/>
          <w:color w:val="000000" w:themeColor="text1"/>
          <w:sz w:val="24"/>
          <w:szCs w:val="24"/>
        </w:rPr>
        <w:t xml:space="preserve"> main servers affecting records of over 2.96 million patients (</w:t>
      </w:r>
      <w:r w:rsidR="0040178C" w:rsidRPr="00661F88">
        <w:rPr>
          <w:rFonts w:ascii="Times New Roman" w:hAnsi="Times New Roman" w:cs="Times New Roman"/>
          <w:color w:val="000000" w:themeColor="text1"/>
          <w:sz w:val="24"/>
          <w:szCs w:val="24"/>
        </w:rPr>
        <w:t>Davis, 2019</w:t>
      </w:r>
      <w:r w:rsidR="00761072" w:rsidRPr="00661F88">
        <w:rPr>
          <w:rFonts w:ascii="Times New Roman" w:hAnsi="Times New Roman" w:cs="Times New Roman"/>
          <w:color w:val="000000" w:themeColor="text1"/>
          <w:sz w:val="24"/>
          <w:szCs w:val="24"/>
        </w:rPr>
        <w:t xml:space="preserve">). The breach which was uncovered in April 2019 had been </w:t>
      </w:r>
      <w:r w:rsidR="00DA4235" w:rsidRPr="00661F88">
        <w:rPr>
          <w:rFonts w:ascii="Times New Roman" w:hAnsi="Times New Roman" w:cs="Times New Roman"/>
          <w:color w:val="000000" w:themeColor="text1"/>
          <w:sz w:val="24"/>
          <w:szCs w:val="24"/>
        </w:rPr>
        <w:t>ongoing</w:t>
      </w:r>
      <w:r w:rsidR="00761072" w:rsidRPr="00661F88">
        <w:rPr>
          <w:rFonts w:ascii="Times New Roman" w:hAnsi="Times New Roman" w:cs="Times New Roman"/>
          <w:color w:val="000000" w:themeColor="text1"/>
          <w:sz w:val="24"/>
          <w:szCs w:val="24"/>
        </w:rPr>
        <w:t xml:space="preserve"> since late 2010.  Further on,</w:t>
      </w:r>
      <w:r w:rsidR="0040178C" w:rsidRPr="00661F88">
        <w:rPr>
          <w:rFonts w:ascii="Times New Roman" w:hAnsi="Times New Roman" w:cs="Times New Roman"/>
          <w:color w:val="000000" w:themeColor="text1"/>
          <w:sz w:val="24"/>
          <w:szCs w:val="24"/>
        </w:rPr>
        <w:t xml:space="preserve"> </w:t>
      </w:r>
      <w:r w:rsidR="0040178C" w:rsidRPr="00661F88">
        <w:rPr>
          <w:rFonts w:ascii="Times New Roman" w:hAnsi="Times New Roman" w:cs="Times New Roman"/>
          <w:color w:val="000000" w:themeColor="text1"/>
          <w:sz w:val="24"/>
          <w:szCs w:val="24"/>
        </w:rPr>
        <w:t xml:space="preserve">there was a case of server </w:t>
      </w:r>
      <w:r w:rsidR="00DA4235" w:rsidRPr="00661F88">
        <w:rPr>
          <w:rFonts w:ascii="Times New Roman" w:hAnsi="Times New Roman" w:cs="Times New Roman"/>
          <w:color w:val="000000" w:themeColor="text1"/>
          <w:sz w:val="24"/>
          <w:szCs w:val="24"/>
        </w:rPr>
        <w:t>misconfiguration</w:t>
      </w:r>
      <w:r w:rsidR="0040178C" w:rsidRPr="00661F88">
        <w:rPr>
          <w:rFonts w:ascii="Times New Roman" w:hAnsi="Times New Roman" w:cs="Times New Roman"/>
          <w:color w:val="000000" w:themeColor="text1"/>
          <w:sz w:val="24"/>
          <w:szCs w:val="24"/>
        </w:rPr>
        <w:t xml:space="preserve"> at the University of Washington Medicine towards end of 2018 that led a breach involving 974,000 patients.</w:t>
      </w:r>
      <w:r w:rsidR="0040178C" w:rsidRPr="00661F88">
        <w:rPr>
          <w:rFonts w:ascii="Times New Roman" w:hAnsi="Times New Roman" w:cs="Times New Roman"/>
          <w:color w:val="000000" w:themeColor="text1"/>
          <w:sz w:val="24"/>
          <w:szCs w:val="24"/>
        </w:rPr>
        <w:t xml:space="preserve"> Finally, </w:t>
      </w:r>
      <w:r w:rsidR="00761072" w:rsidRPr="00661F88">
        <w:rPr>
          <w:rFonts w:ascii="Times New Roman" w:hAnsi="Times New Roman" w:cs="Times New Roman"/>
          <w:color w:val="000000" w:themeColor="text1"/>
          <w:sz w:val="24"/>
          <w:szCs w:val="24"/>
        </w:rPr>
        <w:t xml:space="preserve">1.57 million patients were </w:t>
      </w:r>
      <w:r w:rsidR="00DA4235" w:rsidRPr="00661F88">
        <w:rPr>
          <w:rFonts w:ascii="Times New Roman" w:hAnsi="Times New Roman" w:cs="Times New Roman"/>
          <w:color w:val="000000" w:themeColor="text1"/>
          <w:sz w:val="24"/>
          <w:szCs w:val="24"/>
        </w:rPr>
        <w:t>affected</w:t>
      </w:r>
      <w:r w:rsidR="00761072" w:rsidRPr="00661F88">
        <w:rPr>
          <w:rFonts w:ascii="Times New Roman" w:hAnsi="Times New Roman" w:cs="Times New Roman"/>
          <w:color w:val="000000" w:themeColor="text1"/>
          <w:sz w:val="24"/>
          <w:szCs w:val="24"/>
        </w:rPr>
        <w:t xml:space="preserve"> when the Inmediata Health Group suffered a series of data </w:t>
      </w:r>
      <w:r w:rsidR="00DA4235" w:rsidRPr="00661F88">
        <w:rPr>
          <w:rFonts w:ascii="Times New Roman" w:hAnsi="Times New Roman" w:cs="Times New Roman"/>
          <w:color w:val="000000" w:themeColor="text1"/>
          <w:sz w:val="24"/>
          <w:szCs w:val="24"/>
        </w:rPr>
        <w:t>breaches in</w:t>
      </w:r>
      <w:r w:rsidR="00DE11E3" w:rsidRPr="00661F88">
        <w:rPr>
          <w:rFonts w:ascii="Times New Roman" w:hAnsi="Times New Roman" w:cs="Times New Roman"/>
          <w:color w:val="000000" w:themeColor="text1"/>
          <w:sz w:val="24"/>
          <w:szCs w:val="24"/>
        </w:rPr>
        <w:t xml:space="preserve"> early 2019 </w:t>
      </w:r>
      <w:r w:rsidR="00761072" w:rsidRPr="00661F88">
        <w:rPr>
          <w:rFonts w:ascii="Times New Roman" w:hAnsi="Times New Roman" w:cs="Times New Roman"/>
          <w:color w:val="000000" w:themeColor="text1"/>
          <w:sz w:val="24"/>
          <w:szCs w:val="24"/>
        </w:rPr>
        <w:t>where personal data and demographic details were stolen</w:t>
      </w:r>
      <w:r w:rsidR="0040178C" w:rsidRPr="00661F88">
        <w:rPr>
          <w:rFonts w:ascii="Times New Roman" w:hAnsi="Times New Roman" w:cs="Times New Roman"/>
          <w:color w:val="000000" w:themeColor="text1"/>
          <w:sz w:val="24"/>
          <w:szCs w:val="24"/>
        </w:rPr>
        <w:t xml:space="preserve"> (</w:t>
      </w:r>
      <w:r w:rsidR="0040178C" w:rsidRPr="00661F88">
        <w:rPr>
          <w:rFonts w:ascii="Times New Roman" w:hAnsi="Times New Roman" w:cs="Times New Roman"/>
          <w:color w:val="000000" w:themeColor="text1"/>
          <w:sz w:val="24"/>
          <w:szCs w:val="24"/>
        </w:rPr>
        <w:t>Davis, 2019</w:t>
      </w:r>
      <w:r w:rsidR="0040178C" w:rsidRPr="00661F88">
        <w:rPr>
          <w:rFonts w:ascii="Times New Roman" w:hAnsi="Times New Roman" w:cs="Times New Roman"/>
          <w:color w:val="000000" w:themeColor="text1"/>
          <w:sz w:val="24"/>
          <w:szCs w:val="24"/>
        </w:rPr>
        <w:t>)</w:t>
      </w:r>
      <w:r w:rsidR="00761072" w:rsidRPr="00661F88">
        <w:rPr>
          <w:rFonts w:ascii="Times New Roman" w:hAnsi="Times New Roman" w:cs="Times New Roman"/>
          <w:color w:val="000000" w:themeColor="text1"/>
          <w:sz w:val="24"/>
          <w:szCs w:val="24"/>
        </w:rPr>
        <w:t xml:space="preserve">. </w:t>
      </w:r>
    </w:p>
    <w:p w:rsidR="0040178C" w:rsidRPr="00661F88" w:rsidRDefault="0040178C"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DA4235" w:rsidRPr="00661F88" w:rsidRDefault="00DA4235"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DA4235" w:rsidRPr="00661F88" w:rsidRDefault="00DA4235" w:rsidP="00661F88">
      <w:pPr>
        <w:autoSpaceDE w:val="0"/>
        <w:autoSpaceDN w:val="0"/>
        <w:adjustRightInd w:val="0"/>
        <w:spacing w:after="0" w:line="480" w:lineRule="auto"/>
        <w:rPr>
          <w:rFonts w:ascii="Times New Roman" w:hAnsi="Times New Roman" w:cs="Times New Roman"/>
          <w:color w:val="000000" w:themeColor="text1"/>
          <w:sz w:val="24"/>
          <w:szCs w:val="24"/>
        </w:rPr>
      </w:pPr>
    </w:p>
    <w:p w:rsidR="0040178C" w:rsidRPr="00661F88" w:rsidRDefault="0040178C" w:rsidP="00661F88">
      <w:pPr>
        <w:autoSpaceDE w:val="0"/>
        <w:autoSpaceDN w:val="0"/>
        <w:adjustRightInd w:val="0"/>
        <w:spacing w:after="0" w:line="480" w:lineRule="auto"/>
        <w:jc w:val="center"/>
        <w:rPr>
          <w:rFonts w:ascii="Times New Roman" w:hAnsi="Times New Roman" w:cs="Times New Roman"/>
          <w:b/>
          <w:color w:val="000000" w:themeColor="text1"/>
          <w:sz w:val="24"/>
          <w:szCs w:val="24"/>
        </w:rPr>
      </w:pPr>
      <w:r w:rsidRPr="00661F88">
        <w:rPr>
          <w:rFonts w:ascii="Times New Roman" w:hAnsi="Times New Roman" w:cs="Times New Roman"/>
          <w:b/>
          <w:color w:val="000000" w:themeColor="text1"/>
          <w:sz w:val="24"/>
          <w:szCs w:val="24"/>
        </w:rPr>
        <w:lastRenderedPageBreak/>
        <w:t>References</w:t>
      </w:r>
    </w:p>
    <w:p w:rsidR="00FD122E" w:rsidRPr="00661F88" w:rsidRDefault="00FD122E"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App</w:t>
      </w:r>
      <w:r w:rsidRPr="00661F88">
        <w:rPr>
          <w:rFonts w:ascii="Times New Roman" w:hAnsi="Times New Roman" w:cs="Times New Roman"/>
          <w:color w:val="000000" w:themeColor="text1"/>
          <w:sz w:val="24"/>
          <w:szCs w:val="24"/>
        </w:rPr>
        <w:t>lied Medical Systems</w:t>
      </w:r>
      <w:r w:rsidRPr="00661F88">
        <w:rPr>
          <w:rFonts w:ascii="Times New Roman" w:hAnsi="Times New Roman" w:cs="Times New Roman"/>
          <w:color w:val="000000" w:themeColor="text1"/>
          <w:sz w:val="24"/>
          <w:szCs w:val="24"/>
        </w:rPr>
        <w:t>. (</w:t>
      </w:r>
      <w:r w:rsidRPr="00661F88">
        <w:rPr>
          <w:rFonts w:ascii="Times New Roman" w:hAnsi="Times New Roman" w:cs="Times New Roman"/>
          <w:color w:val="000000" w:themeColor="text1"/>
          <w:sz w:val="24"/>
          <w:szCs w:val="24"/>
        </w:rPr>
        <w:t>2020)</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10 Ways to Prevent a Healthcare Data Breach</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Retrieved on 21 November 2020 from</w:t>
      </w:r>
      <w:r w:rsidRPr="00661F88">
        <w:rPr>
          <w:rFonts w:ascii="Times New Roman" w:hAnsi="Times New Roman" w:cs="Times New Roman"/>
          <w:color w:val="000000" w:themeColor="text1"/>
          <w:sz w:val="24"/>
          <w:szCs w:val="24"/>
        </w:rPr>
        <w:t xml:space="preserve"> </w:t>
      </w:r>
      <w:hyperlink r:id="rId11" w:history="1">
        <w:r w:rsidR="00D51776" w:rsidRPr="00661F88">
          <w:rPr>
            <w:rStyle w:val="Hyperlink"/>
            <w:rFonts w:ascii="Times New Roman" w:hAnsi="Times New Roman" w:cs="Times New Roman"/>
            <w:color w:val="000000" w:themeColor="text1"/>
            <w:sz w:val="24"/>
            <w:szCs w:val="24"/>
            <w:u w:val="none"/>
          </w:rPr>
          <w:t>https://www.appliedmedicalsystems.com/10-ways-prevent-healthcare-data-breach/</w:t>
        </w:r>
      </w:hyperlink>
    </w:p>
    <w:p w:rsidR="00D51776" w:rsidRPr="00661F88" w:rsidRDefault="00D51776" w:rsidP="00661F88">
      <w:pPr>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Burde, H. (2011). THE HITECH ACT: An Overview</w:t>
      </w:r>
      <w:r w:rsidR="00BC65E4" w:rsidRPr="00661F88">
        <w:rPr>
          <w:rFonts w:ascii="Times New Roman" w:hAnsi="Times New Roman" w:cs="Times New Roman"/>
          <w:color w:val="000000" w:themeColor="text1"/>
          <w:sz w:val="24"/>
          <w:szCs w:val="24"/>
        </w:rPr>
        <w:t xml:space="preserve">. </w:t>
      </w:r>
      <w:r w:rsidR="00BC65E4" w:rsidRPr="00661F88">
        <w:rPr>
          <w:rFonts w:ascii="Times New Roman" w:eastAsia="Times New Roman" w:hAnsi="Times New Roman" w:cs="Times New Roman"/>
          <w:i/>
          <w:iCs/>
          <w:color w:val="000000" w:themeColor="text1"/>
          <w:sz w:val="24"/>
          <w:szCs w:val="24"/>
        </w:rPr>
        <w:t xml:space="preserve">Virtual Mentor, </w:t>
      </w:r>
      <w:r w:rsidR="00BC65E4" w:rsidRPr="00661F88">
        <w:rPr>
          <w:rFonts w:ascii="Times New Roman" w:eastAsia="Times New Roman" w:hAnsi="Times New Roman" w:cs="Times New Roman"/>
          <w:i/>
          <w:color w:val="000000" w:themeColor="text1"/>
          <w:sz w:val="24"/>
          <w:szCs w:val="24"/>
        </w:rPr>
        <w:t>13</w:t>
      </w:r>
      <w:r w:rsidR="00BC65E4" w:rsidRPr="00661F88">
        <w:rPr>
          <w:rFonts w:ascii="Times New Roman" w:eastAsia="Times New Roman" w:hAnsi="Times New Roman" w:cs="Times New Roman"/>
          <w:color w:val="000000" w:themeColor="text1"/>
          <w:sz w:val="24"/>
          <w:szCs w:val="24"/>
        </w:rPr>
        <w:t>(3):172-175. Doi: 10.1001/virtualmentor.2011.13.3.hlaw1-1103.</w:t>
      </w:r>
    </w:p>
    <w:p w:rsidR="0040178C" w:rsidRPr="00661F88" w:rsidRDefault="0040178C"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Davis, </w:t>
      </w:r>
      <w:r w:rsidRPr="00661F88">
        <w:rPr>
          <w:rFonts w:ascii="Times New Roman" w:hAnsi="Times New Roman" w:cs="Times New Roman"/>
          <w:color w:val="000000" w:themeColor="text1"/>
          <w:sz w:val="24"/>
          <w:szCs w:val="24"/>
        </w:rPr>
        <w:t>J. (</w:t>
      </w:r>
      <w:r w:rsidRPr="00661F88">
        <w:rPr>
          <w:rFonts w:ascii="Times New Roman" w:hAnsi="Times New Roman" w:cs="Times New Roman"/>
          <w:color w:val="000000" w:themeColor="text1"/>
          <w:sz w:val="24"/>
          <w:szCs w:val="24"/>
        </w:rPr>
        <w:t>2019</w:t>
      </w:r>
      <w:r w:rsidRPr="00661F88">
        <w:rPr>
          <w:rFonts w:ascii="Times New Roman" w:hAnsi="Times New Roman" w:cs="Times New Roman"/>
          <w:color w:val="000000" w:themeColor="text1"/>
          <w:sz w:val="24"/>
          <w:szCs w:val="24"/>
        </w:rPr>
        <w:t>).</w:t>
      </w:r>
      <w:r w:rsidR="00DA4235"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The 10 Biggest Healthcare Data Breaches of 2019, So Fa</w:t>
      </w:r>
      <w:r w:rsidRPr="00661F88">
        <w:rPr>
          <w:rFonts w:ascii="Times New Roman" w:hAnsi="Times New Roman" w:cs="Times New Roman"/>
          <w:color w:val="000000" w:themeColor="text1"/>
          <w:sz w:val="24"/>
          <w:szCs w:val="24"/>
        </w:rPr>
        <w:t xml:space="preserve">r. </w:t>
      </w:r>
      <w:r w:rsidRPr="00661F88">
        <w:rPr>
          <w:rFonts w:ascii="Times New Roman" w:hAnsi="Times New Roman" w:cs="Times New Roman"/>
          <w:i/>
          <w:color w:val="000000" w:themeColor="text1"/>
          <w:sz w:val="24"/>
          <w:szCs w:val="24"/>
        </w:rPr>
        <w:t>Xtelligent Healthcare Media, LLC.</w:t>
      </w:r>
      <w:r w:rsidRPr="00661F88">
        <w:rPr>
          <w:rFonts w:ascii="Times New Roman" w:hAnsi="Times New Roman" w:cs="Times New Roman"/>
          <w:color w:val="000000" w:themeColor="text1"/>
          <w:sz w:val="24"/>
          <w:szCs w:val="24"/>
        </w:rPr>
        <w:t xml:space="preserve"> Retrieved on 21 November 2020 from </w:t>
      </w:r>
      <w:hyperlink r:id="rId12" w:history="1">
        <w:r w:rsidRPr="00661F88">
          <w:rPr>
            <w:rStyle w:val="Hyperlink"/>
            <w:rFonts w:ascii="Times New Roman" w:hAnsi="Times New Roman" w:cs="Times New Roman"/>
            <w:color w:val="000000" w:themeColor="text1"/>
            <w:sz w:val="24"/>
            <w:szCs w:val="24"/>
            <w:u w:val="none"/>
          </w:rPr>
          <w:t>https://healthitsecurity.com/news/the-10-biggest-healthcare-data-breaches-of-2019-so-far</w:t>
        </w:r>
      </w:hyperlink>
    </w:p>
    <w:p w:rsidR="0095026C" w:rsidRPr="00661F88" w:rsidRDefault="0095026C"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hyperlink r:id="rId13" w:history="1">
        <w:r w:rsidRPr="00661F88">
          <w:rPr>
            <w:rStyle w:val="Hyperlink"/>
            <w:rFonts w:ascii="Times New Roman" w:hAnsi="Times New Roman" w:cs="Times New Roman"/>
            <w:color w:val="000000" w:themeColor="text1"/>
            <w:sz w:val="24"/>
            <w:szCs w:val="24"/>
            <w:u w:val="none"/>
          </w:rPr>
          <w:t>De Groot</w:t>
        </w:r>
      </w:hyperlink>
      <w:r w:rsidRPr="00661F88">
        <w:rPr>
          <w:rFonts w:ascii="Times New Roman" w:hAnsi="Times New Roman" w:cs="Times New Roman"/>
          <w:color w:val="000000" w:themeColor="text1"/>
          <w:sz w:val="24"/>
          <w:szCs w:val="24"/>
        </w:rPr>
        <w:t xml:space="preserve">, J. (2019). What is GLBA Compliance? Understanding the Data Protection Requirements of the Gramm-Leach-Bliley Act in 2019. </w:t>
      </w:r>
      <w:r w:rsidRPr="00661F88">
        <w:rPr>
          <w:rFonts w:ascii="Times New Roman" w:hAnsi="Times New Roman" w:cs="Times New Roman"/>
          <w:i/>
          <w:color w:val="000000" w:themeColor="text1"/>
          <w:sz w:val="24"/>
          <w:szCs w:val="24"/>
        </w:rPr>
        <w:t>Data Insider</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Retrieved on 21 November 2020 from</w:t>
      </w:r>
      <w:r w:rsidRPr="00661F88">
        <w:rPr>
          <w:rFonts w:ascii="Times New Roman" w:hAnsi="Times New Roman" w:cs="Times New Roman"/>
          <w:color w:val="000000" w:themeColor="text1"/>
          <w:sz w:val="24"/>
          <w:szCs w:val="24"/>
        </w:rPr>
        <w:t xml:space="preserve"> </w:t>
      </w:r>
      <w:hyperlink r:id="rId14" w:history="1">
        <w:r w:rsidR="00A87B46" w:rsidRPr="00661F88">
          <w:rPr>
            <w:rStyle w:val="Hyperlink"/>
            <w:rFonts w:ascii="Times New Roman" w:hAnsi="Times New Roman" w:cs="Times New Roman"/>
            <w:color w:val="000000" w:themeColor="text1"/>
            <w:sz w:val="24"/>
            <w:szCs w:val="24"/>
            <w:u w:val="none"/>
          </w:rPr>
          <w:t>https://digitalguardian.com/blog/what-glba-compliance-understanding-data-protection-requirements-gramm-leach-bliley-act</w:t>
        </w:r>
      </w:hyperlink>
    </w:p>
    <w:p w:rsidR="00A87B46" w:rsidRPr="00661F88" w:rsidRDefault="00A87B46" w:rsidP="00661F88">
      <w:pPr>
        <w:autoSpaceDE w:val="0"/>
        <w:autoSpaceDN w:val="0"/>
        <w:adjustRightInd w:val="0"/>
        <w:spacing w:after="0" w:line="480" w:lineRule="auto"/>
        <w:ind w:left="720" w:hanging="720"/>
        <w:rPr>
          <w:rFonts w:ascii="Times New Roman" w:hAnsi="Times New Roman" w:cs="Times New Roman"/>
          <w:b/>
          <w:color w:val="000000" w:themeColor="text1"/>
          <w:sz w:val="24"/>
          <w:szCs w:val="24"/>
        </w:rPr>
      </w:pPr>
      <w:r w:rsidRPr="00661F88">
        <w:rPr>
          <w:rFonts w:ascii="Times New Roman" w:hAnsi="Times New Roman" w:cs="Times New Roman"/>
          <w:color w:val="000000" w:themeColor="text1"/>
          <w:sz w:val="24"/>
          <w:szCs w:val="24"/>
        </w:rPr>
        <w:t>Digital Guardian</w:t>
      </w:r>
      <w:r w:rsidRPr="00661F88">
        <w:rPr>
          <w:rFonts w:ascii="Times New Roman" w:hAnsi="Times New Roman" w:cs="Times New Roman"/>
          <w:color w:val="000000" w:themeColor="text1"/>
          <w:sz w:val="24"/>
          <w:szCs w:val="24"/>
        </w:rPr>
        <w:t xml:space="preserve"> (2018). </w:t>
      </w:r>
      <w:r w:rsidRPr="00661F88">
        <w:rPr>
          <w:rFonts w:ascii="Times New Roman" w:hAnsi="Times New Roman" w:cs="Times New Roman"/>
          <w:color w:val="000000" w:themeColor="text1"/>
          <w:sz w:val="24"/>
          <w:szCs w:val="24"/>
        </w:rPr>
        <w:t>The Definitive</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Guide to U.S.</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State Data</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Breach Laws</w:t>
      </w:r>
      <w:r w:rsidRPr="00661F88">
        <w:rPr>
          <w:rFonts w:ascii="Times New Roman" w:hAnsi="Times New Roman" w:cs="Times New Roman"/>
          <w:color w:val="000000" w:themeColor="text1"/>
          <w:sz w:val="24"/>
          <w:szCs w:val="24"/>
        </w:rPr>
        <w:t xml:space="preserve">. Pp. 1-118. </w:t>
      </w:r>
      <w:r w:rsidRPr="00661F88">
        <w:rPr>
          <w:rFonts w:ascii="Times New Roman" w:hAnsi="Times New Roman" w:cs="Times New Roman"/>
          <w:color w:val="000000" w:themeColor="text1"/>
          <w:sz w:val="24"/>
          <w:szCs w:val="24"/>
        </w:rPr>
        <w:t>Retrieved on 21 November 2020 from</w:t>
      </w:r>
      <w:r w:rsidRPr="00661F88">
        <w:rPr>
          <w:rFonts w:ascii="Times New Roman" w:hAnsi="Times New Roman" w:cs="Times New Roman"/>
          <w:color w:val="000000" w:themeColor="text1"/>
          <w:sz w:val="24"/>
          <w:szCs w:val="24"/>
        </w:rPr>
        <w:t xml:space="preserve"> </w:t>
      </w:r>
      <w:hyperlink r:id="rId15" w:history="1">
        <w:r w:rsidR="00DA4235" w:rsidRPr="00661F88">
          <w:rPr>
            <w:rStyle w:val="Hyperlink"/>
            <w:rFonts w:ascii="Times New Roman" w:hAnsi="Times New Roman" w:cs="Times New Roman"/>
            <w:color w:val="000000" w:themeColor="text1"/>
            <w:sz w:val="24"/>
            <w:szCs w:val="24"/>
            <w:u w:val="none"/>
          </w:rPr>
          <w:t>https://info.digitalguardian.com/rs/768-OQW-145/images/the-definitive-guide-to-us-state-data-breach-laws.pdf</w:t>
        </w:r>
      </w:hyperlink>
      <w:r w:rsidR="00DA4235" w:rsidRPr="00661F88">
        <w:rPr>
          <w:rFonts w:ascii="Times New Roman" w:hAnsi="Times New Roman" w:cs="Times New Roman"/>
          <w:color w:val="000000" w:themeColor="text1"/>
          <w:sz w:val="24"/>
          <w:szCs w:val="24"/>
        </w:rPr>
        <w:t xml:space="preserve"> </w:t>
      </w:r>
    </w:p>
    <w:p w:rsidR="0040178C" w:rsidRPr="00661F88" w:rsidRDefault="003F6DA1"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IT Governance USA Inc</w:t>
      </w:r>
      <w:r w:rsidR="00DA4235" w:rsidRPr="00661F88">
        <w:rPr>
          <w:rFonts w:ascii="Times New Roman" w:hAnsi="Times New Roman" w:cs="Times New Roman"/>
          <w:color w:val="000000" w:themeColor="text1"/>
          <w:sz w:val="24"/>
          <w:szCs w:val="24"/>
        </w:rPr>
        <w:t>.</w:t>
      </w:r>
      <w:r w:rsidRPr="00661F88">
        <w:rPr>
          <w:rFonts w:ascii="Times New Roman" w:hAnsi="Times New Roman" w:cs="Times New Roman"/>
          <w:color w:val="000000" w:themeColor="text1"/>
          <w:sz w:val="24"/>
          <w:szCs w:val="24"/>
        </w:rPr>
        <w:t xml:space="preserve"> (2020). Data Breach Notification Laws by State. </w:t>
      </w:r>
      <w:r w:rsidRPr="00661F88">
        <w:rPr>
          <w:rFonts w:ascii="Times New Roman" w:hAnsi="Times New Roman" w:cs="Times New Roman"/>
          <w:color w:val="000000" w:themeColor="text1"/>
          <w:sz w:val="24"/>
          <w:szCs w:val="24"/>
        </w:rPr>
        <w:t>Retrieved on 21 November 2020 from</w:t>
      </w:r>
      <w:r w:rsidRPr="00661F88">
        <w:rPr>
          <w:rFonts w:ascii="Times New Roman" w:hAnsi="Times New Roman" w:cs="Times New Roman"/>
          <w:color w:val="000000" w:themeColor="text1"/>
          <w:sz w:val="24"/>
          <w:szCs w:val="24"/>
        </w:rPr>
        <w:t xml:space="preserve"> </w:t>
      </w:r>
      <w:hyperlink r:id="rId16" w:history="1">
        <w:r w:rsidR="0095026C" w:rsidRPr="00661F88">
          <w:rPr>
            <w:rStyle w:val="Hyperlink"/>
            <w:rFonts w:ascii="Times New Roman" w:hAnsi="Times New Roman" w:cs="Times New Roman"/>
            <w:color w:val="000000" w:themeColor="text1"/>
            <w:sz w:val="24"/>
            <w:szCs w:val="24"/>
            <w:u w:val="none"/>
          </w:rPr>
          <w:t>https://www.itgovernanceusa.com/data-breach-notification-laws</w:t>
        </w:r>
      </w:hyperlink>
    </w:p>
    <w:p w:rsidR="0095026C" w:rsidRPr="00661F88" w:rsidRDefault="0095026C"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Mancini M. (2014). Medical identity theft in the emergency department: awareness is crucial. </w:t>
      </w:r>
      <w:r w:rsidRPr="00661F88">
        <w:rPr>
          <w:rFonts w:ascii="Times New Roman" w:hAnsi="Times New Roman" w:cs="Times New Roman"/>
          <w:iCs/>
          <w:color w:val="000000" w:themeColor="text1"/>
          <w:sz w:val="24"/>
          <w:szCs w:val="24"/>
        </w:rPr>
        <w:t xml:space="preserve">The </w:t>
      </w:r>
      <w:r w:rsidR="00EE61BB" w:rsidRPr="00661F88">
        <w:rPr>
          <w:rFonts w:ascii="Times New Roman" w:hAnsi="Times New Roman" w:cs="Times New Roman"/>
          <w:i/>
          <w:iCs/>
          <w:color w:val="000000" w:themeColor="text1"/>
          <w:sz w:val="24"/>
          <w:szCs w:val="24"/>
        </w:rPr>
        <w:t>We</w:t>
      </w:r>
      <w:r w:rsidRPr="00661F88">
        <w:rPr>
          <w:rFonts w:ascii="Times New Roman" w:hAnsi="Times New Roman" w:cs="Times New Roman"/>
          <w:i/>
          <w:iCs/>
          <w:color w:val="000000" w:themeColor="text1"/>
          <w:sz w:val="24"/>
          <w:szCs w:val="24"/>
        </w:rPr>
        <w:t xml:space="preserve">stern </w:t>
      </w:r>
      <w:r w:rsidR="00EE61BB" w:rsidRPr="00661F88">
        <w:rPr>
          <w:rFonts w:ascii="Times New Roman" w:hAnsi="Times New Roman" w:cs="Times New Roman"/>
          <w:i/>
          <w:iCs/>
          <w:color w:val="000000" w:themeColor="text1"/>
          <w:sz w:val="24"/>
          <w:szCs w:val="24"/>
        </w:rPr>
        <w:t>J</w:t>
      </w:r>
      <w:r w:rsidRPr="00661F88">
        <w:rPr>
          <w:rFonts w:ascii="Times New Roman" w:hAnsi="Times New Roman" w:cs="Times New Roman"/>
          <w:i/>
          <w:iCs/>
          <w:color w:val="000000" w:themeColor="text1"/>
          <w:sz w:val="24"/>
          <w:szCs w:val="24"/>
        </w:rPr>
        <w:t xml:space="preserve">ournal of </w:t>
      </w:r>
      <w:r w:rsidR="00EE61BB" w:rsidRPr="00661F88">
        <w:rPr>
          <w:rFonts w:ascii="Times New Roman" w:hAnsi="Times New Roman" w:cs="Times New Roman"/>
          <w:i/>
          <w:iCs/>
          <w:color w:val="000000" w:themeColor="text1"/>
          <w:sz w:val="24"/>
          <w:szCs w:val="24"/>
        </w:rPr>
        <w:t>Emergency M</w:t>
      </w:r>
      <w:r w:rsidRPr="00661F88">
        <w:rPr>
          <w:rFonts w:ascii="Times New Roman" w:hAnsi="Times New Roman" w:cs="Times New Roman"/>
          <w:i/>
          <w:iCs/>
          <w:color w:val="000000" w:themeColor="text1"/>
          <w:sz w:val="24"/>
          <w:szCs w:val="24"/>
        </w:rPr>
        <w:t>edicine</w:t>
      </w:r>
      <w:r w:rsidRPr="00661F88">
        <w:rPr>
          <w:rFonts w:ascii="Times New Roman" w:hAnsi="Times New Roman" w:cs="Times New Roman"/>
          <w:i/>
          <w:color w:val="000000" w:themeColor="text1"/>
          <w:sz w:val="24"/>
          <w:szCs w:val="24"/>
        </w:rPr>
        <w:t xml:space="preserve">, </w:t>
      </w:r>
      <w:r w:rsidRPr="00661F88">
        <w:rPr>
          <w:rFonts w:ascii="Times New Roman" w:hAnsi="Times New Roman" w:cs="Times New Roman"/>
          <w:i/>
          <w:iCs/>
          <w:color w:val="000000" w:themeColor="text1"/>
          <w:sz w:val="24"/>
          <w:szCs w:val="24"/>
        </w:rPr>
        <w:t>15</w:t>
      </w:r>
      <w:r w:rsidRPr="00661F88">
        <w:rPr>
          <w:rFonts w:ascii="Times New Roman" w:hAnsi="Times New Roman" w:cs="Times New Roman"/>
          <w:color w:val="000000" w:themeColor="text1"/>
          <w:sz w:val="24"/>
          <w:szCs w:val="24"/>
        </w:rPr>
        <w:t xml:space="preserve">(7), 899–901. </w:t>
      </w:r>
      <w:hyperlink r:id="rId17" w:history="1">
        <w:r w:rsidRPr="00661F88">
          <w:rPr>
            <w:rStyle w:val="Hyperlink"/>
            <w:rFonts w:ascii="Times New Roman" w:hAnsi="Times New Roman" w:cs="Times New Roman"/>
            <w:color w:val="000000" w:themeColor="text1"/>
            <w:sz w:val="24"/>
            <w:szCs w:val="24"/>
            <w:u w:val="none"/>
          </w:rPr>
          <w:t>https://doi.org/10.5811/westjem.2014.8.22438</w:t>
        </w:r>
      </w:hyperlink>
    </w:p>
    <w:p w:rsidR="0095026C" w:rsidRPr="00661F88" w:rsidRDefault="0095026C"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lastRenderedPageBreak/>
        <w:t xml:space="preserve">Seh, A. H., Zarour, M., Alenezi, M., Sarkar, A. K., Agrawal, A., Kumar, R., &amp; Khan, R. A. (2020). Healthcare Data Breaches: Insights and Implications. </w:t>
      </w:r>
      <w:r w:rsidRPr="00661F88">
        <w:rPr>
          <w:rFonts w:ascii="Times New Roman" w:hAnsi="Times New Roman" w:cs="Times New Roman"/>
          <w:i/>
          <w:iCs/>
          <w:color w:val="000000" w:themeColor="text1"/>
          <w:sz w:val="24"/>
          <w:szCs w:val="24"/>
        </w:rPr>
        <w:t>Healthcare (Basel, Switzerland)</w:t>
      </w:r>
      <w:r w:rsidRPr="00661F88">
        <w:rPr>
          <w:rFonts w:ascii="Times New Roman" w:hAnsi="Times New Roman" w:cs="Times New Roman"/>
          <w:i/>
          <w:color w:val="000000" w:themeColor="text1"/>
          <w:sz w:val="24"/>
          <w:szCs w:val="24"/>
        </w:rPr>
        <w:t xml:space="preserve">, </w:t>
      </w:r>
      <w:r w:rsidRPr="00661F88">
        <w:rPr>
          <w:rFonts w:ascii="Times New Roman" w:hAnsi="Times New Roman" w:cs="Times New Roman"/>
          <w:i/>
          <w:iCs/>
          <w:color w:val="000000" w:themeColor="text1"/>
          <w:sz w:val="24"/>
          <w:szCs w:val="24"/>
        </w:rPr>
        <w:t>8</w:t>
      </w:r>
      <w:r w:rsidRPr="00661F88">
        <w:rPr>
          <w:rFonts w:ascii="Times New Roman" w:hAnsi="Times New Roman" w:cs="Times New Roman"/>
          <w:color w:val="000000" w:themeColor="text1"/>
          <w:sz w:val="24"/>
          <w:szCs w:val="24"/>
        </w:rPr>
        <w:t xml:space="preserve">(2), 133. </w:t>
      </w:r>
      <w:hyperlink r:id="rId18" w:history="1">
        <w:r w:rsidRPr="00661F88">
          <w:rPr>
            <w:rStyle w:val="Hyperlink"/>
            <w:rFonts w:ascii="Times New Roman" w:hAnsi="Times New Roman" w:cs="Times New Roman"/>
            <w:color w:val="000000" w:themeColor="text1"/>
            <w:sz w:val="24"/>
            <w:szCs w:val="24"/>
            <w:u w:val="none"/>
          </w:rPr>
          <w:t>https://doi.org/10.3390/healthcare8020133</w:t>
        </w:r>
      </w:hyperlink>
    </w:p>
    <w:p w:rsidR="00C34B32" w:rsidRPr="00661F88" w:rsidRDefault="00C34B32" w:rsidP="00661F88">
      <w:pPr>
        <w:autoSpaceDE w:val="0"/>
        <w:autoSpaceDN w:val="0"/>
        <w:adjustRightInd w:val="0"/>
        <w:spacing w:after="0" w:line="480" w:lineRule="auto"/>
        <w:ind w:left="720" w:hanging="720"/>
        <w:rPr>
          <w:rFonts w:ascii="Times New Roman" w:hAnsi="Times New Roman" w:cs="Times New Roman"/>
          <w:iCs/>
          <w:color w:val="000000" w:themeColor="text1"/>
          <w:sz w:val="24"/>
          <w:szCs w:val="24"/>
        </w:rPr>
      </w:pPr>
      <w:r w:rsidRPr="00661F88">
        <w:rPr>
          <w:rFonts w:ascii="Times New Roman" w:hAnsi="Times New Roman" w:cs="Times New Roman"/>
          <w:color w:val="000000" w:themeColor="text1"/>
          <w:sz w:val="24"/>
          <w:szCs w:val="24"/>
        </w:rPr>
        <w:t>Smith</w:t>
      </w:r>
      <w:r w:rsidRPr="00661F88">
        <w:rPr>
          <w:rFonts w:ascii="Times New Roman" w:hAnsi="Times New Roman" w:cs="Times New Roman"/>
          <w:color w:val="000000" w:themeColor="text1"/>
          <w:sz w:val="24"/>
          <w:szCs w:val="24"/>
        </w:rPr>
        <w:t xml:space="preserve">, T. (2016). </w:t>
      </w:r>
      <w:r w:rsidRPr="00661F88">
        <w:rPr>
          <w:rFonts w:ascii="Times New Roman" w:hAnsi="Times New Roman" w:cs="Times New Roman"/>
          <w:color w:val="000000" w:themeColor="text1"/>
          <w:sz w:val="24"/>
          <w:szCs w:val="24"/>
        </w:rPr>
        <w:t>Examining Data Privacy Breaches in Healthcare</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i/>
          <w:color w:val="000000" w:themeColor="text1"/>
          <w:sz w:val="24"/>
          <w:szCs w:val="24"/>
        </w:rPr>
        <w:t xml:space="preserve">Master’s </w:t>
      </w:r>
      <w:r w:rsidR="00DA4235" w:rsidRPr="00661F88">
        <w:rPr>
          <w:rFonts w:ascii="Times New Roman" w:hAnsi="Times New Roman" w:cs="Times New Roman"/>
          <w:i/>
          <w:color w:val="000000" w:themeColor="text1"/>
          <w:sz w:val="24"/>
          <w:szCs w:val="24"/>
        </w:rPr>
        <w:t>Dissertation</w:t>
      </w:r>
      <w:r w:rsidRPr="00661F88">
        <w:rPr>
          <w:rFonts w:ascii="Times New Roman" w:hAnsi="Times New Roman" w:cs="Times New Roman"/>
          <w:i/>
          <w:color w:val="000000" w:themeColor="text1"/>
          <w:sz w:val="24"/>
          <w:szCs w:val="24"/>
        </w:rPr>
        <w:t xml:space="preserve">- </w:t>
      </w:r>
      <w:r w:rsidRPr="00661F88">
        <w:rPr>
          <w:rFonts w:ascii="Times New Roman" w:hAnsi="Times New Roman" w:cs="Times New Roman"/>
          <w:i/>
          <w:iCs/>
          <w:color w:val="000000" w:themeColor="text1"/>
          <w:sz w:val="24"/>
          <w:szCs w:val="24"/>
        </w:rPr>
        <w:t>Walden University</w:t>
      </w:r>
      <w:r w:rsidRPr="00661F88">
        <w:rPr>
          <w:rFonts w:ascii="Times New Roman" w:hAnsi="Times New Roman" w:cs="Times New Roman"/>
          <w:i/>
          <w:iCs/>
          <w:color w:val="000000" w:themeColor="text1"/>
          <w:sz w:val="24"/>
          <w:szCs w:val="24"/>
        </w:rPr>
        <w:t>.</w:t>
      </w:r>
      <w:r w:rsidRPr="00661F88">
        <w:rPr>
          <w:rFonts w:ascii="Times New Roman" w:hAnsi="Times New Roman" w:cs="Times New Roman"/>
          <w:iCs/>
          <w:color w:val="000000" w:themeColor="text1"/>
          <w:sz w:val="24"/>
          <w:szCs w:val="24"/>
        </w:rPr>
        <w:t xml:space="preserve"> Pp. 1-176. </w:t>
      </w:r>
      <w:r w:rsidRPr="00661F88">
        <w:rPr>
          <w:rFonts w:ascii="Times New Roman" w:hAnsi="Times New Roman" w:cs="Times New Roman"/>
          <w:color w:val="000000" w:themeColor="text1"/>
          <w:sz w:val="24"/>
          <w:szCs w:val="24"/>
        </w:rPr>
        <w:t xml:space="preserve">Retrieved on 21 November 2020 from </w:t>
      </w:r>
      <w:hyperlink r:id="rId19" w:history="1">
        <w:r w:rsidRPr="00661F88">
          <w:rPr>
            <w:rStyle w:val="Hyperlink"/>
            <w:rFonts w:ascii="Times New Roman" w:hAnsi="Times New Roman" w:cs="Times New Roman"/>
            <w:iCs/>
            <w:color w:val="000000" w:themeColor="text1"/>
            <w:sz w:val="24"/>
            <w:szCs w:val="24"/>
            <w:u w:val="none"/>
          </w:rPr>
          <w:t>https://scholarworks.waldenu.edu/cgi/viewcontent.cgi?article=3726&amp;context=dissertations</w:t>
        </w:r>
      </w:hyperlink>
      <w:r w:rsidRPr="00661F88">
        <w:rPr>
          <w:rFonts w:ascii="Times New Roman" w:hAnsi="Times New Roman" w:cs="Times New Roman"/>
          <w:iCs/>
          <w:color w:val="000000" w:themeColor="text1"/>
          <w:sz w:val="24"/>
          <w:szCs w:val="24"/>
        </w:rPr>
        <w:t xml:space="preserve"> </w:t>
      </w:r>
    </w:p>
    <w:p w:rsidR="00DA4235" w:rsidRPr="00661F88" w:rsidRDefault="00DA4235"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iCs/>
          <w:color w:val="000000" w:themeColor="text1"/>
          <w:sz w:val="24"/>
          <w:szCs w:val="24"/>
        </w:rPr>
        <w:t xml:space="preserve">Wang, P., D’Cruze, H., and Wood, D. (2019). Economic Costs and Impacts of Business Data Breaches. </w:t>
      </w:r>
      <w:r w:rsidRPr="00661F88">
        <w:rPr>
          <w:rFonts w:ascii="Times New Roman" w:hAnsi="Times New Roman" w:cs="Times New Roman"/>
          <w:i/>
          <w:iCs/>
          <w:color w:val="000000" w:themeColor="text1"/>
          <w:sz w:val="24"/>
          <w:szCs w:val="24"/>
        </w:rPr>
        <w:t>Issues in Information Systems</w:t>
      </w:r>
      <w:r w:rsidRPr="00661F88">
        <w:rPr>
          <w:rFonts w:ascii="Times New Roman" w:hAnsi="Times New Roman" w:cs="Times New Roman"/>
          <w:i/>
          <w:iCs/>
          <w:color w:val="000000" w:themeColor="text1"/>
          <w:sz w:val="24"/>
          <w:szCs w:val="24"/>
        </w:rPr>
        <w:t>, 20</w:t>
      </w:r>
      <w:r w:rsidRPr="00661F88">
        <w:rPr>
          <w:rFonts w:ascii="Times New Roman" w:hAnsi="Times New Roman" w:cs="Times New Roman"/>
          <w:iCs/>
          <w:color w:val="000000" w:themeColor="text1"/>
          <w:sz w:val="24"/>
          <w:szCs w:val="24"/>
        </w:rPr>
        <w:t xml:space="preserve"> (2), 162-171</w:t>
      </w:r>
    </w:p>
    <w:p w:rsidR="0095026C" w:rsidRPr="00661F88" w:rsidRDefault="0095026C" w:rsidP="00661F88">
      <w:pPr>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 xml:space="preserve">Wheatley, S., Maillart, T., &amp; Sornette, D. (2015). The Extreme Risk of Personal Data Breaches &amp; The Erosion of Privacy. </w:t>
      </w:r>
      <w:r w:rsidRPr="00661F88">
        <w:rPr>
          <w:rFonts w:ascii="Times New Roman" w:hAnsi="Times New Roman" w:cs="Times New Roman"/>
          <w:i/>
          <w:color w:val="000000" w:themeColor="text1"/>
          <w:sz w:val="24"/>
          <w:szCs w:val="24"/>
        </w:rPr>
        <w:t>The European Physical Journal, 89</w:t>
      </w:r>
      <w:r w:rsidRPr="00661F88">
        <w:rPr>
          <w:rFonts w:ascii="Times New Roman" w:hAnsi="Times New Roman" w:cs="Times New Roman"/>
          <w:color w:val="000000" w:themeColor="text1"/>
          <w:sz w:val="24"/>
          <w:szCs w:val="24"/>
        </w:rPr>
        <w:t xml:space="preserve"> (7), 1-13. Doi: 10.1140/epjb/e2015-60754-4.</w:t>
      </w:r>
    </w:p>
    <w:sectPr w:rsidR="0095026C" w:rsidRPr="00661F88" w:rsidSect="00661F88">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37A" w:rsidRDefault="009E237A" w:rsidP="00661F88">
      <w:pPr>
        <w:spacing w:after="0" w:line="240" w:lineRule="auto"/>
      </w:pPr>
      <w:r>
        <w:separator/>
      </w:r>
    </w:p>
  </w:endnote>
  <w:endnote w:type="continuationSeparator" w:id="0">
    <w:p w:rsidR="009E237A" w:rsidRDefault="009E237A" w:rsidP="00661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37A" w:rsidRDefault="009E237A" w:rsidP="00661F88">
      <w:pPr>
        <w:spacing w:after="0" w:line="240" w:lineRule="auto"/>
      </w:pPr>
      <w:r>
        <w:separator/>
      </w:r>
    </w:p>
  </w:footnote>
  <w:footnote w:type="continuationSeparator" w:id="0">
    <w:p w:rsidR="009E237A" w:rsidRDefault="009E237A" w:rsidP="00661F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color w:val="000000" w:themeColor="text1"/>
        <w:sz w:val="24"/>
        <w:szCs w:val="24"/>
      </w:rPr>
      <w:id w:val="-1454781618"/>
      <w:docPartObj>
        <w:docPartGallery w:val="Page Numbers (Top of Page)"/>
        <w:docPartUnique/>
      </w:docPartObj>
    </w:sdtPr>
    <w:sdtEndPr>
      <w:rPr>
        <w:noProof/>
      </w:rPr>
    </w:sdtEndPr>
    <w:sdtContent>
      <w:p w:rsidR="00661F88" w:rsidRPr="00661F88" w:rsidRDefault="00661F88" w:rsidP="00661F88">
        <w:pPr>
          <w:pStyle w:val="Header"/>
          <w:rPr>
            <w:rFonts w:ascii="Times New Roman" w:hAnsi="Times New Roman" w:cs="Times New Roman"/>
            <w:color w:val="000000" w:themeColor="text1"/>
            <w:sz w:val="24"/>
            <w:szCs w:val="24"/>
          </w:rPr>
        </w:pPr>
        <w:r w:rsidRPr="00661F88">
          <w:rPr>
            <w:rFonts w:ascii="Times New Roman" w:hAnsi="Times New Roman" w:cs="Times New Roman"/>
            <w:color w:val="000000" w:themeColor="text1"/>
            <w:sz w:val="24"/>
            <w:szCs w:val="24"/>
          </w:rPr>
          <w:t>DATA BREACH IN HIM</w:t>
        </w:r>
        <w:r w:rsidRPr="00661F88">
          <w:rPr>
            <w:rFonts w:ascii="Times New Roman" w:hAnsi="Times New Roman" w:cs="Times New Roman"/>
            <w:color w:val="000000" w:themeColor="text1"/>
            <w:sz w:val="24"/>
            <w:szCs w:val="24"/>
          </w:rPr>
          <w:t xml:space="preserve"> </w:t>
        </w:r>
        <w:r w:rsidRPr="00661F88">
          <w:rPr>
            <w:rFonts w:ascii="Times New Roman" w:hAnsi="Times New Roman" w:cs="Times New Roman"/>
            <w:color w:val="000000" w:themeColor="text1"/>
            <w:sz w:val="24"/>
            <w:szCs w:val="24"/>
          </w:rPr>
          <w:tab/>
        </w:r>
        <w:r w:rsidRPr="00661F88">
          <w:rPr>
            <w:rFonts w:ascii="Times New Roman" w:hAnsi="Times New Roman" w:cs="Times New Roman"/>
            <w:color w:val="000000" w:themeColor="text1"/>
            <w:sz w:val="24"/>
            <w:szCs w:val="24"/>
          </w:rPr>
          <w:tab/>
        </w:r>
        <w:r w:rsidRPr="00661F88">
          <w:rPr>
            <w:rFonts w:ascii="Times New Roman" w:hAnsi="Times New Roman" w:cs="Times New Roman"/>
            <w:color w:val="000000" w:themeColor="text1"/>
            <w:sz w:val="24"/>
            <w:szCs w:val="24"/>
          </w:rPr>
          <w:fldChar w:fldCharType="begin"/>
        </w:r>
        <w:r w:rsidRPr="00661F88">
          <w:rPr>
            <w:rFonts w:ascii="Times New Roman" w:hAnsi="Times New Roman" w:cs="Times New Roman"/>
            <w:color w:val="000000" w:themeColor="text1"/>
            <w:sz w:val="24"/>
            <w:szCs w:val="24"/>
          </w:rPr>
          <w:instrText xml:space="preserve"> PAGE   \* MERGEFORMAT </w:instrText>
        </w:r>
        <w:r w:rsidRPr="00661F88">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6</w:t>
        </w:r>
        <w:r w:rsidRPr="00661F88">
          <w:rPr>
            <w:rFonts w:ascii="Times New Roman" w:hAnsi="Times New Roman" w:cs="Times New Roman"/>
            <w:noProof/>
            <w:color w:val="000000" w:themeColor="text1"/>
            <w:sz w:val="24"/>
            <w:szCs w:val="24"/>
          </w:rPr>
          <w:fldChar w:fldCharType="end"/>
        </w:r>
      </w:p>
    </w:sdtContent>
  </w:sdt>
  <w:p w:rsidR="00661F88" w:rsidRDefault="00661F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F88" w:rsidRDefault="00661F88" w:rsidP="00661F88">
    <w:r>
      <w:rPr>
        <w:rFonts w:ascii="Times New Roman" w:hAnsi="Times New Roman" w:cs="Times New Roman"/>
        <w:color w:val="000000" w:themeColor="text1"/>
        <w:sz w:val="24"/>
        <w:szCs w:val="24"/>
      </w:rPr>
      <w:t xml:space="preserve">Running Head: </w:t>
    </w:r>
    <w:r w:rsidRPr="00661F88">
      <w:rPr>
        <w:rFonts w:ascii="Times New Roman" w:hAnsi="Times New Roman" w:cs="Times New Roman"/>
        <w:color w:val="000000" w:themeColor="text1"/>
        <w:sz w:val="24"/>
        <w:szCs w:val="24"/>
      </w:rPr>
      <w:t>DATA BREACH IN H</w:t>
    </w:r>
    <w:r>
      <w:rPr>
        <w:rFonts w:ascii="Times New Roman" w:hAnsi="Times New Roman" w:cs="Times New Roman"/>
        <w:color w:val="000000" w:themeColor="text1"/>
        <w:sz w:val="24"/>
        <w:szCs w:val="24"/>
      </w:rPr>
      <w:t>IM</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50D"/>
    <w:rsid w:val="0002492F"/>
    <w:rsid w:val="0034250D"/>
    <w:rsid w:val="003B5A32"/>
    <w:rsid w:val="003C3805"/>
    <w:rsid w:val="003F6DA1"/>
    <w:rsid w:val="004001F4"/>
    <w:rsid w:val="0040178C"/>
    <w:rsid w:val="00647813"/>
    <w:rsid w:val="00661F88"/>
    <w:rsid w:val="00675434"/>
    <w:rsid w:val="00761072"/>
    <w:rsid w:val="00762D8D"/>
    <w:rsid w:val="0089144C"/>
    <w:rsid w:val="0095026C"/>
    <w:rsid w:val="009E237A"/>
    <w:rsid w:val="00A87B46"/>
    <w:rsid w:val="00BB5AC7"/>
    <w:rsid w:val="00BC65E4"/>
    <w:rsid w:val="00C34B32"/>
    <w:rsid w:val="00C51FC7"/>
    <w:rsid w:val="00D0497F"/>
    <w:rsid w:val="00D51776"/>
    <w:rsid w:val="00DA4235"/>
    <w:rsid w:val="00DE0735"/>
    <w:rsid w:val="00DE11E3"/>
    <w:rsid w:val="00EE61BB"/>
    <w:rsid w:val="00FD1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695CD-328B-4EAF-9FF9-0D5E1B39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C65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0735"/>
    <w:rPr>
      <w:color w:val="0000FF"/>
      <w:u w:val="single"/>
    </w:rPr>
  </w:style>
  <w:style w:type="character" w:customStyle="1" w:styleId="hgkelc">
    <w:name w:val="hgkelc"/>
    <w:basedOn w:val="DefaultParagraphFont"/>
    <w:rsid w:val="0089144C"/>
  </w:style>
  <w:style w:type="character" w:styleId="Strong">
    <w:name w:val="Strong"/>
    <w:basedOn w:val="DefaultParagraphFont"/>
    <w:uiPriority w:val="22"/>
    <w:qFormat/>
    <w:rsid w:val="0089144C"/>
    <w:rPr>
      <w:b/>
      <w:bCs/>
    </w:rPr>
  </w:style>
  <w:style w:type="character" w:customStyle="1" w:styleId="Heading3Char">
    <w:name w:val="Heading 3 Char"/>
    <w:basedOn w:val="DefaultParagraphFont"/>
    <w:link w:val="Heading3"/>
    <w:uiPriority w:val="9"/>
    <w:rsid w:val="00BC65E4"/>
    <w:rPr>
      <w:rFonts w:ascii="Times New Roman" w:eastAsia="Times New Roman" w:hAnsi="Times New Roman" w:cs="Times New Roman"/>
      <w:b/>
      <w:bCs/>
      <w:sz w:val="27"/>
      <w:szCs w:val="27"/>
    </w:rPr>
  </w:style>
  <w:style w:type="character" w:styleId="Emphasis">
    <w:name w:val="Emphasis"/>
    <w:basedOn w:val="DefaultParagraphFont"/>
    <w:uiPriority w:val="20"/>
    <w:qFormat/>
    <w:rsid w:val="00BC65E4"/>
    <w:rPr>
      <w:i/>
      <w:iCs/>
    </w:rPr>
  </w:style>
  <w:style w:type="paragraph" w:styleId="Header">
    <w:name w:val="header"/>
    <w:basedOn w:val="Normal"/>
    <w:link w:val="HeaderChar"/>
    <w:uiPriority w:val="99"/>
    <w:unhideWhenUsed/>
    <w:rsid w:val="00661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F88"/>
  </w:style>
  <w:style w:type="paragraph" w:styleId="Footer">
    <w:name w:val="footer"/>
    <w:basedOn w:val="Normal"/>
    <w:link w:val="FooterChar"/>
    <w:uiPriority w:val="99"/>
    <w:unhideWhenUsed/>
    <w:rsid w:val="00661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910776">
      <w:bodyDiv w:val="1"/>
      <w:marLeft w:val="0"/>
      <w:marRight w:val="0"/>
      <w:marTop w:val="0"/>
      <w:marBottom w:val="0"/>
      <w:divBdr>
        <w:top w:val="none" w:sz="0" w:space="0" w:color="auto"/>
        <w:left w:val="none" w:sz="0" w:space="0" w:color="auto"/>
        <w:bottom w:val="none" w:sz="0" w:space="0" w:color="auto"/>
        <w:right w:val="none" w:sz="0" w:space="0" w:color="auto"/>
      </w:divBdr>
      <w:divsChild>
        <w:div w:id="382411512">
          <w:marLeft w:val="0"/>
          <w:marRight w:val="0"/>
          <w:marTop w:val="0"/>
          <w:marBottom w:val="0"/>
          <w:divBdr>
            <w:top w:val="none" w:sz="0" w:space="0" w:color="auto"/>
            <w:left w:val="none" w:sz="0" w:space="0" w:color="auto"/>
            <w:bottom w:val="none" w:sz="0" w:space="0" w:color="auto"/>
            <w:right w:val="none" w:sz="0" w:space="0" w:color="auto"/>
          </w:divBdr>
          <w:divsChild>
            <w:div w:id="1747916465">
              <w:marLeft w:val="0"/>
              <w:marRight w:val="0"/>
              <w:marTop w:val="0"/>
              <w:marBottom w:val="0"/>
              <w:divBdr>
                <w:top w:val="none" w:sz="0" w:space="0" w:color="auto"/>
                <w:left w:val="none" w:sz="0" w:space="0" w:color="auto"/>
                <w:bottom w:val="none" w:sz="0" w:space="0" w:color="auto"/>
                <w:right w:val="none" w:sz="0" w:space="0" w:color="auto"/>
              </w:divBdr>
              <w:divsChild>
                <w:div w:id="648242276">
                  <w:marLeft w:val="0"/>
                  <w:marRight w:val="0"/>
                  <w:marTop w:val="0"/>
                  <w:marBottom w:val="0"/>
                  <w:divBdr>
                    <w:top w:val="none" w:sz="0" w:space="0" w:color="auto"/>
                    <w:left w:val="none" w:sz="0" w:space="0" w:color="auto"/>
                    <w:bottom w:val="none" w:sz="0" w:space="0" w:color="auto"/>
                    <w:right w:val="none" w:sz="0" w:space="0" w:color="auto"/>
                  </w:divBdr>
                  <w:divsChild>
                    <w:div w:id="604073986">
                      <w:marLeft w:val="0"/>
                      <w:marRight w:val="0"/>
                      <w:marTop w:val="0"/>
                      <w:marBottom w:val="0"/>
                      <w:divBdr>
                        <w:top w:val="none" w:sz="0" w:space="0" w:color="auto"/>
                        <w:left w:val="none" w:sz="0" w:space="0" w:color="auto"/>
                        <w:bottom w:val="none" w:sz="0" w:space="0" w:color="auto"/>
                        <w:right w:val="none" w:sz="0" w:space="0" w:color="auto"/>
                      </w:divBdr>
                      <w:divsChild>
                        <w:div w:id="80105058">
                          <w:marLeft w:val="0"/>
                          <w:marRight w:val="0"/>
                          <w:marTop w:val="0"/>
                          <w:marBottom w:val="0"/>
                          <w:divBdr>
                            <w:top w:val="none" w:sz="0" w:space="0" w:color="auto"/>
                            <w:left w:val="none" w:sz="0" w:space="0" w:color="auto"/>
                            <w:bottom w:val="none" w:sz="0" w:space="0" w:color="auto"/>
                            <w:right w:val="none" w:sz="0" w:space="0" w:color="auto"/>
                          </w:divBdr>
                          <w:divsChild>
                            <w:div w:id="40803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247867">
      <w:bodyDiv w:val="1"/>
      <w:marLeft w:val="0"/>
      <w:marRight w:val="0"/>
      <w:marTop w:val="0"/>
      <w:marBottom w:val="0"/>
      <w:divBdr>
        <w:top w:val="none" w:sz="0" w:space="0" w:color="auto"/>
        <w:left w:val="none" w:sz="0" w:space="0" w:color="auto"/>
        <w:bottom w:val="none" w:sz="0" w:space="0" w:color="auto"/>
        <w:right w:val="none" w:sz="0" w:space="0" w:color="auto"/>
      </w:divBdr>
      <w:divsChild>
        <w:div w:id="550310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itol.hawaii.gov/hrscurrent/Vol11_Ch0476-0490/HRS0487N/HRS_0487N-0001.htm" TargetMode="External"/><Relationship Id="rId13" Type="http://schemas.openxmlformats.org/officeDocument/2006/relationships/hyperlink" Target="https://digitalguardian.com/author/juliana-de-groot" TargetMode="External"/><Relationship Id="rId18" Type="http://schemas.openxmlformats.org/officeDocument/2006/relationships/hyperlink" Target="https://doi.org/10.3390/healthcare8020133"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www.ncbi.nlm.nih.gov/pubmed/?term=Mancini%20M%5BAuthor%5D&amp;cauthor=true&amp;cauthor_uid=25493150" TargetMode="External"/><Relationship Id="rId12" Type="http://schemas.openxmlformats.org/officeDocument/2006/relationships/hyperlink" Target="https://healthitsecurity.com/news/the-10-biggest-healthcare-data-breaches-of-2019-so-far" TargetMode="External"/><Relationship Id="rId17" Type="http://schemas.openxmlformats.org/officeDocument/2006/relationships/hyperlink" Target="https://doi.org/10.5811/westjem.2014.8.22438" TargetMode="External"/><Relationship Id="rId2" Type="http://schemas.openxmlformats.org/officeDocument/2006/relationships/settings" Target="settings.xml"/><Relationship Id="rId16" Type="http://schemas.openxmlformats.org/officeDocument/2006/relationships/hyperlink" Target="https://www.itgovernanceusa.com/data-breach-notification-laws"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researchgate.net/scientific-contributions/Spencer-Wheatley-2009148645" TargetMode="External"/><Relationship Id="rId11" Type="http://schemas.openxmlformats.org/officeDocument/2006/relationships/hyperlink" Target="https://www.appliedmedicalsystems.com/10-ways-prevent-healthcare-data-breach/" TargetMode="External"/><Relationship Id="rId5" Type="http://schemas.openxmlformats.org/officeDocument/2006/relationships/endnotes" Target="endnotes.xml"/><Relationship Id="rId15" Type="http://schemas.openxmlformats.org/officeDocument/2006/relationships/hyperlink" Target="https://info.digitalguardian.com/rs/768-OQW-145/images/the-definitive-guide-to-us-state-data-breach-laws.pdf" TargetMode="External"/><Relationship Id="rId23" Type="http://schemas.openxmlformats.org/officeDocument/2006/relationships/theme" Target="theme/theme1.xml"/><Relationship Id="rId10" Type="http://schemas.openxmlformats.org/officeDocument/2006/relationships/hyperlink" Target="https://healthitsecurity.com/news/11.9m-quest-diagnostics-patients-impacted-by-amca-data-breach" TargetMode="External"/><Relationship Id="rId19" Type="http://schemas.openxmlformats.org/officeDocument/2006/relationships/hyperlink" Target="https://scholarworks.waldenu.edu/cgi/viewcontent.cgi?article=3726&amp;context=dissertations" TargetMode="External"/><Relationship Id="rId4" Type="http://schemas.openxmlformats.org/officeDocument/2006/relationships/footnotes" Target="footnotes.xml"/><Relationship Id="rId9" Type="http://schemas.openxmlformats.org/officeDocument/2006/relationships/hyperlink" Target="https://digitalguardian.com/author/juliana-de-groot" TargetMode="External"/><Relationship Id="rId14" Type="http://schemas.openxmlformats.org/officeDocument/2006/relationships/hyperlink" Target="https://digitalguardian.com/blog/what-glba-compliance-understanding-data-protection-requirements-gramm-leach-bliley-ac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1648</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2020-11-21T06:27:00Z</dcterms:created>
  <dcterms:modified xsi:type="dcterms:W3CDTF">2020-11-21T08:59:00Z</dcterms:modified>
</cp:coreProperties>
</file>